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BEF4C" w14:textId="64BF38EB" w:rsidR="009C383F" w:rsidRPr="00003952" w:rsidRDefault="009C383F" w:rsidP="009C383F">
      <w:pPr>
        <w:tabs>
          <w:tab w:val="left" w:pos="3114"/>
          <w:tab w:val="center" w:pos="4535"/>
        </w:tabs>
        <w:spacing w:after="0" w:line="276" w:lineRule="auto"/>
        <w:jc w:val="center"/>
        <w:rPr>
          <w:rFonts w:ascii="Arial" w:eastAsia="Arial" w:hAnsi="Arial" w:cs="Arial"/>
          <w:b/>
        </w:rPr>
      </w:pPr>
      <w:r w:rsidRPr="00003952">
        <w:rPr>
          <w:rFonts w:ascii="Arial" w:eastAsia="Arial" w:hAnsi="Arial" w:cs="Arial"/>
          <w:b/>
        </w:rPr>
        <w:t xml:space="preserve">EDITAL DE LICITAÇÃO DO PREGÃO ELETRÔNICO Nº </w:t>
      </w:r>
      <w:r w:rsidR="00B75C3C">
        <w:rPr>
          <w:rFonts w:ascii="Arial" w:eastAsia="Arial" w:hAnsi="Arial" w:cs="Arial"/>
          <w:b/>
        </w:rPr>
        <w:t>014-2026</w:t>
      </w:r>
    </w:p>
    <w:p w14:paraId="4898243B" w14:textId="68760633" w:rsidR="009C383F" w:rsidRPr="0066221D" w:rsidRDefault="009C383F" w:rsidP="009C383F">
      <w:pPr>
        <w:spacing w:after="0" w:line="276" w:lineRule="auto"/>
        <w:jc w:val="center"/>
        <w:rPr>
          <w:rFonts w:ascii="Arial" w:eastAsia="Arial" w:hAnsi="Arial" w:cs="Arial"/>
          <w:i/>
          <w:iCs/>
          <w:sz w:val="20"/>
          <w:szCs w:val="20"/>
        </w:rPr>
      </w:pPr>
      <w:r w:rsidRPr="00003952">
        <w:rPr>
          <w:rFonts w:ascii="Arial" w:eastAsia="Arial" w:hAnsi="Arial" w:cs="Arial"/>
          <w:b/>
          <w:bCs/>
          <w:i/>
          <w:iCs/>
          <w:sz w:val="20"/>
          <w:szCs w:val="20"/>
        </w:rPr>
        <w:t>Processo Administrativo n°</w:t>
      </w:r>
      <w:r w:rsidRPr="00003952">
        <w:rPr>
          <w:rFonts w:ascii="Arial" w:eastAsia="Arial" w:hAnsi="Arial" w:cs="Arial"/>
          <w:i/>
          <w:iCs/>
          <w:sz w:val="20"/>
          <w:szCs w:val="20"/>
        </w:rPr>
        <w:t xml:space="preserve"> </w:t>
      </w:r>
      <w:r w:rsidR="00B75C3C">
        <w:rPr>
          <w:rFonts w:ascii="Arial" w:eastAsia="Arial" w:hAnsi="Arial" w:cs="Arial"/>
          <w:b/>
          <w:i/>
          <w:iCs/>
          <w:sz w:val="20"/>
          <w:szCs w:val="20"/>
        </w:rPr>
        <w:t>039-2026</w:t>
      </w:r>
    </w:p>
    <w:p w14:paraId="0FB2BB4F" w14:textId="77777777" w:rsidR="009C383F" w:rsidRPr="0066221D" w:rsidRDefault="009C383F" w:rsidP="009C383F">
      <w:pPr>
        <w:tabs>
          <w:tab w:val="left" w:pos="0"/>
        </w:tabs>
        <w:spacing w:after="0" w:line="276" w:lineRule="auto"/>
        <w:jc w:val="center"/>
        <w:rPr>
          <w:rFonts w:ascii="Arial" w:hAnsi="Arial" w:cs="Arial"/>
          <w:b/>
          <w:bCs/>
        </w:rPr>
      </w:pPr>
    </w:p>
    <w:p w14:paraId="56C8914D" w14:textId="77777777" w:rsidR="009C383F" w:rsidRPr="0066221D" w:rsidRDefault="009C383F" w:rsidP="009C383F">
      <w:pPr>
        <w:shd w:val="clear" w:color="auto" w:fill="B4C6E7" w:themeFill="accent1" w:themeFillTint="66"/>
        <w:tabs>
          <w:tab w:val="left" w:pos="0"/>
        </w:tabs>
        <w:spacing w:after="0" w:line="276" w:lineRule="auto"/>
        <w:jc w:val="center"/>
        <w:rPr>
          <w:rFonts w:ascii="Arial" w:hAnsi="Arial" w:cs="Arial"/>
          <w:b/>
          <w:bCs/>
        </w:rPr>
      </w:pPr>
      <w:r w:rsidRPr="0066221D">
        <w:rPr>
          <w:rFonts w:ascii="Arial" w:hAnsi="Arial" w:cs="Arial"/>
          <w:b/>
          <w:bCs/>
        </w:rPr>
        <w:t>PREÂMBULO</w:t>
      </w:r>
    </w:p>
    <w:p w14:paraId="677B1B60" w14:textId="77777777" w:rsidR="009C383F" w:rsidRPr="0066221D" w:rsidRDefault="009C383F" w:rsidP="009C383F">
      <w:pPr>
        <w:spacing w:after="0" w:line="276" w:lineRule="auto"/>
        <w:jc w:val="both"/>
        <w:rPr>
          <w:rFonts w:ascii="Arial" w:eastAsia="Arial" w:hAnsi="Arial" w:cs="Arial"/>
        </w:rPr>
      </w:pPr>
    </w:p>
    <w:p w14:paraId="78D61AFF" w14:textId="258F110F" w:rsidR="009C383F" w:rsidRPr="0066221D" w:rsidRDefault="009C383F" w:rsidP="009C383F">
      <w:pPr>
        <w:spacing w:after="0" w:line="276" w:lineRule="auto"/>
        <w:jc w:val="both"/>
        <w:rPr>
          <w:rFonts w:ascii="Arial" w:eastAsia="Arial" w:hAnsi="Arial" w:cs="Arial"/>
        </w:rPr>
      </w:pPr>
      <w:r w:rsidRPr="0066221D">
        <w:rPr>
          <w:rFonts w:ascii="Arial" w:eastAsia="Arial" w:hAnsi="Arial" w:cs="Arial"/>
        </w:rPr>
        <w:t xml:space="preserve">Torna-se público, para conhecimento dos interessados, que </w:t>
      </w:r>
      <w:bookmarkStart w:id="0" w:name="_Hlk158151912"/>
      <w:r>
        <w:rPr>
          <w:rFonts w:ascii="Arial" w:eastAsia="Arial" w:hAnsi="Arial" w:cs="Arial"/>
        </w:rPr>
        <w:t>a PREFEITURA MUNICIPAL</w:t>
      </w:r>
      <w:r w:rsidRPr="00FB1553">
        <w:rPr>
          <w:rFonts w:ascii="Arial" w:eastAsia="Arial" w:hAnsi="Arial" w:cs="Arial"/>
        </w:rPr>
        <w:t xml:space="preserve"> DE APORÁ - BAHIA, inscrit</w:t>
      </w:r>
      <w:r>
        <w:rPr>
          <w:rFonts w:ascii="Arial" w:eastAsia="Arial" w:hAnsi="Arial" w:cs="Arial"/>
        </w:rPr>
        <w:t>a</w:t>
      </w:r>
      <w:r w:rsidRPr="00FB1553">
        <w:rPr>
          <w:rFonts w:ascii="Arial" w:eastAsia="Arial" w:hAnsi="Arial" w:cs="Arial"/>
        </w:rPr>
        <w:t xml:space="preserve"> no </w:t>
      </w:r>
      <w:r w:rsidRPr="003C2692">
        <w:rPr>
          <w:rFonts w:ascii="Arial" w:eastAsia="Arial" w:hAnsi="Arial" w:cs="Arial"/>
        </w:rPr>
        <w:t>CNPJ n° 13.646.542/0001-88</w:t>
      </w:r>
      <w:bookmarkEnd w:id="0"/>
      <w:r w:rsidRPr="003C2692">
        <w:rPr>
          <w:rFonts w:ascii="Arial" w:eastAsia="Arial" w:hAnsi="Arial" w:cs="Arial"/>
        </w:rPr>
        <w:t xml:space="preserve">, situada na Praça Coronel Francelino, n° 09, Centro, Aporá, Estado da Bahia, por meio do Pregoeiro Municipal designado pelo DECRETO Nº </w:t>
      </w:r>
      <w:r w:rsidR="0067007A">
        <w:rPr>
          <w:rFonts w:ascii="Arial" w:eastAsia="Arial" w:hAnsi="Arial" w:cs="Arial"/>
        </w:rPr>
        <w:t>039/2025</w:t>
      </w:r>
      <w:r w:rsidRPr="003C2692">
        <w:rPr>
          <w:rFonts w:ascii="Arial" w:eastAsia="Arial" w:hAnsi="Arial" w:cs="Arial"/>
        </w:rPr>
        <w:t xml:space="preserve">, realizará licitação na modalidade </w:t>
      </w:r>
      <w:r w:rsidRPr="003C2692">
        <w:rPr>
          <w:rFonts w:ascii="Arial" w:eastAsia="Arial" w:hAnsi="Arial" w:cs="Arial"/>
          <w:b/>
        </w:rPr>
        <w:t>PREGÃO</w:t>
      </w:r>
      <w:r w:rsidRPr="003C2692">
        <w:rPr>
          <w:rFonts w:ascii="Arial" w:eastAsia="Arial" w:hAnsi="Arial" w:cs="Arial"/>
        </w:rPr>
        <w:t xml:space="preserve">, na forma </w:t>
      </w:r>
      <w:r w:rsidRPr="003C2692">
        <w:rPr>
          <w:rFonts w:ascii="Arial" w:eastAsia="Arial" w:hAnsi="Arial" w:cs="Arial"/>
          <w:b/>
        </w:rPr>
        <w:t>ELETRÔNICA</w:t>
      </w:r>
      <w:r w:rsidRPr="003C2692">
        <w:rPr>
          <w:rFonts w:ascii="Arial" w:eastAsia="Arial" w:hAnsi="Arial" w:cs="Arial"/>
        </w:rPr>
        <w:t xml:space="preserve">, com critério de julgamento </w:t>
      </w:r>
      <w:r w:rsidR="007570F4" w:rsidRPr="003C2692">
        <w:rPr>
          <w:rFonts w:ascii="Arial" w:eastAsia="Arial" w:hAnsi="Arial" w:cs="Arial"/>
          <w:b/>
          <w:i/>
        </w:rPr>
        <w:t xml:space="preserve">MENOR PREÇO POR </w:t>
      </w:r>
      <w:r w:rsidR="00712474">
        <w:rPr>
          <w:rFonts w:ascii="Arial" w:eastAsia="Arial" w:hAnsi="Arial" w:cs="Arial"/>
          <w:b/>
          <w:i/>
        </w:rPr>
        <w:t>LOTE</w:t>
      </w:r>
      <w:r w:rsidRPr="003C2692">
        <w:rPr>
          <w:rFonts w:ascii="Arial" w:eastAsia="Arial" w:hAnsi="Arial" w:cs="Arial"/>
          <w:i/>
        </w:rPr>
        <w:t>,</w:t>
      </w:r>
      <w:r w:rsidR="003C2692" w:rsidRPr="003C2692">
        <w:rPr>
          <w:rFonts w:ascii="Arial" w:eastAsia="Arial" w:hAnsi="Arial" w:cs="Arial"/>
          <w:i/>
        </w:rPr>
        <w:t xml:space="preserve"> cujo objeto é </w:t>
      </w:r>
      <w:r w:rsidR="00B75C3C" w:rsidRPr="00B75C3C">
        <w:rPr>
          <w:rFonts w:ascii="Arial" w:hAnsi="Arial" w:cs="Arial"/>
          <w:b/>
          <w:bCs/>
        </w:rPr>
        <w:t>Contratação de empresa especializada para o fornecimento de materiais de consumo e instrumentais odontológicos, destinados à execução de ações de promoção, prevenção e recuperação da saúde bucal, a serem desenvolvidos pelas equipes de Saúde Bucal vinculadas à Secretaria Municipal de Saúde</w:t>
      </w:r>
      <w:r w:rsidR="003C2692">
        <w:rPr>
          <w:rFonts w:ascii="Arial" w:hAnsi="Arial" w:cs="Arial"/>
          <w:b/>
          <w:bCs/>
          <w:sz w:val="21"/>
          <w:szCs w:val="21"/>
        </w:rPr>
        <w:t>,</w:t>
      </w:r>
      <w:r w:rsidR="00D7148C">
        <w:rPr>
          <w:rFonts w:ascii="Arial" w:eastAsia="Arial" w:hAnsi="Arial" w:cs="Arial"/>
          <w:i/>
        </w:rPr>
        <w:t xml:space="preserve"> </w:t>
      </w:r>
      <w:r w:rsidR="00D7148C" w:rsidRPr="00D7148C">
        <w:rPr>
          <w:rFonts w:ascii="Arial" w:eastAsia="Arial" w:hAnsi="Arial" w:cs="Arial"/>
          <w:iCs/>
        </w:rPr>
        <w:t>nos termos</w:t>
      </w:r>
      <w:r w:rsidRPr="0066221D">
        <w:rPr>
          <w:rFonts w:ascii="Arial" w:eastAsia="Arial" w:hAnsi="Arial" w:cs="Arial"/>
          <w:i/>
        </w:rPr>
        <w:t xml:space="preserve"> </w:t>
      </w:r>
      <w:r w:rsidRPr="0066221D">
        <w:rPr>
          <w:rFonts w:ascii="Arial" w:eastAsia="Arial" w:hAnsi="Arial" w:cs="Arial"/>
        </w:rPr>
        <w:t xml:space="preserve">da Lei nº 14.133, de 1º de abril de 2021, da Lei Complementar nº 123/06, do Decreto Municipal Nº 068/2023, aplicando-se, subsidiariamente, as exigências estabelecidas neste Edital.  </w:t>
      </w:r>
      <w:r w:rsidRPr="0066221D">
        <w:rPr>
          <w:rFonts w:ascii="Arial" w:hAnsi="Arial" w:cs="Arial"/>
        </w:rPr>
        <w:t xml:space="preserve">Na data, horário e endereço eletrônico abaixo indicados, far-se-á a abertura da Sessão Pública de Pregão Eletrônico, por meio de Sistema Eletrônico </w:t>
      </w:r>
      <w:r w:rsidRPr="0066221D">
        <w:rPr>
          <w:rFonts w:ascii="Arial" w:eastAsia="Arial" w:hAnsi="Arial" w:cs="Arial"/>
          <w:b/>
        </w:rPr>
        <w:t>https://www.licitanet.com.br.</w:t>
      </w:r>
    </w:p>
    <w:p w14:paraId="5149C2C2" w14:textId="77777777" w:rsidR="00104D86" w:rsidRPr="00003952" w:rsidRDefault="00104D86" w:rsidP="00104D86">
      <w:pPr>
        <w:spacing w:after="0" w:line="276" w:lineRule="auto"/>
        <w:jc w:val="both"/>
        <w:rPr>
          <w:rFonts w:ascii="Arial" w:eastAsia="Arial" w:hAnsi="Arial" w:cs="Arial"/>
          <w:b/>
        </w:rPr>
      </w:pPr>
    </w:p>
    <w:p w14:paraId="48251B33" w14:textId="25149792" w:rsidR="00B75C3C" w:rsidRPr="0066221D" w:rsidRDefault="00B75C3C" w:rsidP="00B75C3C">
      <w:pPr>
        <w:shd w:val="clear" w:color="auto" w:fill="B4C6E7" w:themeFill="accent1" w:themeFillTint="66"/>
        <w:spacing w:after="0" w:line="276" w:lineRule="auto"/>
        <w:jc w:val="both"/>
        <w:rPr>
          <w:rFonts w:ascii="Arial" w:eastAsia="Arial" w:hAnsi="Arial" w:cs="Arial"/>
          <w:bCs/>
        </w:rPr>
      </w:pPr>
      <w:r w:rsidRPr="00003952">
        <w:rPr>
          <w:rFonts w:ascii="Arial" w:hAnsi="Arial" w:cs="Arial"/>
          <w:b/>
          <w:bCs/>
        </w:rPr>
        <w:t>RECEBIMENTO DAS PROPOSTAS</w:t>
      </w:r>
      <w:r w:rsidRPr="00003952">
        <w:rPr>
          <w:rFonts w:ascii="Arial" w:eastAsia="Arial" w:hAnsi="Arial" w:cs="Arial"/>
          <w:b/>
        </w:rPr>
        <w:t xml:space="preserve">: </w:t>
      </w:r>
      <w:r w:rsidRPr="00003952">
        <w:rPr>
          <w:rFonts w:ascii="Arial" w:eastAsia="Arial" w:hAnsi="Arial" w:cs="Arial"/>
          <w:bCs/>
        </w:rPr>
        <w:t xml:space="preserve">Das 17:00 horas do dia </w:t>
      </w:r>
      <w:r>
        <w:rPr>
          <w:rFonts w:ascii="Arial" w:eastAsia="Arial" w:hAnsi="Arial" w:cs="Arial"/>
          <w:b/>
        </w:rPr>
        <w:t>26/03</w:t>
      </w:r>
      <w:r w:rsidRPr="00995CAF">
        <w:rPr>
          <w:rFonts w:ascii="Arial" w:eastAsia="Arial" w:hAnsi="Arial" w:cs="Arial"/>
          <w:b/>
        </w:rPr>
        <w:t>/20</w:t>
      </w:r>
      <w:r>
        <w:rPr>
          <w:rFonts w:ascii="Arial" w:eastAsia="Arial" w:hAnsi="Arial" w:cs="Arial"/>
          <w:b/>
        </w:rPr>
        <w:t>26</w:t>
      </w:r>
      <w:r w:rsidRPr="00003952">
        <w:rPr>
          <w:rFonts w:ascii="Arial" w:eastAsia="Arial" w:hAnsi="Arial" w:cs="Arial"/>
          <w:bCs/>
        </w:rPr>
        <w:t xml:space="preserve"> às </w:t>
      </w:r>
      <w:r>
        <w:rPr>
          <w:rFonts w:ascii="Arial" w:eastAsia="Arial" w:hAnsi="Arial" w:cs="Arial"/>
          <w:bCs/>
        </w:rPr>
        <w:t>15</w:t>
      </w:r>
      <w:r w:rsidRPr="00003952">
        <w:rPr>
          <w:rFonts w:ascii="Arial" w:eastAsia="Arial" w:hAnsi="Arial" w:cs="Arial"/>
          <w:bCs/>
        </w:rPr>
        <w:t xml:space="preserve">:00 horas do dia </w:t>
      </w:r>
      <w:r w:rsidRPr="0020683D">
        <w:rPr>
          <w:rFonts w:ascii="Arial" w:eastAsia="Arial" w:hAnsi="Arial" w:cs="Arial"/>
          <w:b/>
          <w:highlight w:val="yellow"/>
          <w:u w:val="single"/>
        </w:rPr>
        <w:t>13/04/2026</w:t>
      </w:r>
      <w:r w:rsidRPr="00003952">
        <w:rPr>
          <w:rFonts w:ascii="Arial" w:eastAsia="Arial" w:hAnsi="Arial" w:cs="Arial"/>
          <w:bCs/>
        </w:rPr>
        <w:t>.</w:t>
      </w:r>
    </w:p>
    <w:p w14:paraId="52913FBB" w14:textId="77777777" w:rsidR="00B75C3C" w:rsidRPr="0066221D" w:rsidRDefault="00B75C3C" w:rsidP="00B75C3C">
      <w:pPr>
        <w:spacing w:after="0" w:line="276" w:lineRule="auto"/>
        <w:jc w:val="both"/>
        <w:rPr>
          <w:rFonts w:ascii="Arial" w:eastAsia="Arial" w:hAnsi="Arial" w:cs="Arial"/>
          <w:b/>
        </w:rPr>
      </w:pPr>
    </w:p>
    <w:p w14:paraId="2946B85C" w14:textId="7BE00426" w:rsidR="00B75C3C" w:rsidRPr="0066221D" w:rsidRDefault="00B75C3C" w:rsidP="00B75C3C">
      <w:pPr>
        <w:shd w:val="clear" w:color="auto" w:fill="B4C6E7" w:themeFill="accent1" w:themeFillTint="66"/>
        <w:spacing w:after="0" w:line="276" w:lineRule="auto"/>
        <w:jc w:val="both"/>
        <w:rPr>
          <w:rFonts w:ascii="Arial" w:eastAsia="Arial" w:hAnsi="Arial" w:cs="Arial"/>
          <w:b/>
        </w:rPr>
      </w:pPr>
      <w:r w:rsidRPr="0066221D">
        <w:rPr>
          <w:rFonts w:ascii="Arial" w:eastAsia="Arial" w:hAnsi="Arial" w:cs="Arial"/>
          <w:b/>
        </w:rPr>
        <w:t xml:space="preserve">INÍCIO DA SESSÃO DE DISPUTA DE PREÇOS: </w:t>
      </w:r>
      <w:bookmarkStart w:id="1" w:name="_Hlk160531159"/>
      <w:bookmarkStart w:id="2" w:name="_Hlk167104134"/>
      <w:bookmarkStart w:id="3" w:name="_Hlk185865218"/>
      <w:r w:rsidRPr="00003952">
        <w:rPr>
          <w:rFonts w:ascii="Arial" w:eastAsia="Arial" w:hAnsi="Arial" w:cs="Arial"/>
          <w:b/>
          <w:u w:val="single"/>
        </w:rPr>
        <w:t xml:space="preserve">às </w:t>
      </w:r>
      <w:r>
        <w:rPr>
          <w:rFonts w:ascii="Arial" w:eastAsia="Arial" w:hAnsi="Arial" w:cs="Arial"/>
          <w:b/>
          <w:u w:val="single"/>
        </w:rPr>
        <w:t>15</w:t>
      </w:r>
      <w:r w:rsidRPr="00003952">
        <w:rPr>
          <w:rFonts w:ascii="Arial" w:eastAsia="Arial" w:hAnsi="Arial" w:cs="Arial"/>
          <w:b/>
          <w:u w:val="single"/>
        </w:rPr>
        <w:t xml:space="preserve">:00 horas do dia </w:t>
      </w:r>
      <w:bookmarkEnd w:id="1"/>
      <w:bookmarkEnd w:id="2"/>
      <w:bookmarkEnd w:id="3"/>
      <w:r w:rsidRPr="0020683D">
        <w:rPr>
          <w:rFonts w:ascii="Arial" w:eastAsia="Arial" w:hAnsi="Arial" w:cs="Arial"/>
          <w:b/>
          <w:highlight w:val="yellow"/>
          <w:u w:val="single"/>
        </w:rPr>
        <w:t>13/04/2026</w:t>
      </w:r>
      <w:r w:rsidRPr="00003952">
        <w:rPr>
          <w:rFonts w:ascii="Arial" w:eastAsia="Arial" w:hAnsi="Arial" w:cs="Arial"/>
          <w:b/>
        </w:rPr>
        <w:t>.</w:t>
      </w:r>
    </w:p>
    <w:p w14:paraId="119CE27D" w14:textId="77777777" w:rsidR="009C383F" w:rsidRPr="0066221D" w:rsidRDefault="009C383F" w:rsidP="009C383F">
      <w:pPr>
        <w:spacing w:after="0" w:line="276" w:lineRule="auto"/>
        <w:jc w:val="both"/>
        <w:rPr>
          <w:rFonts w:ascii="Arial" w:eastAsia="Arial" w:hAnsi="Arial" w:cs="Arial"/>
          <w:b/>
        </w:rPr>
      </w:pPr>
    </w:p>
    <w:p w14:paraId="4AA97F25" w14:textId="77777777"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rPr>
        <w:t>LOCAL - SÍTIO ELETRÔNICO:</w:t>
      </w:r>
      <w:r w:rsidRPr="0066221D">
        <w:rPr>
          <w:rFonts w:ascii="Arial" w:hAnsi="Arial" w:cs="Arial"/>
        </w:rPr>
        <w:t xml:space="preserve"> </w:t>
      </w:r>
      <w:hyperlink r:id="rId8" w:history="1">
        <w:r w:rsidRPr="0066221D">
          <w:rPr>
            <w:rStyle w:val="Hyperlink"/>
            <w:rFonts w:ascii="Arial" w:eastAsia="Arial" w:hAnsi="Arial" w:cs="Arial"/>
            <w:b/>
            <w:color w:val="auto"/>
          </w:rPr>
          <w:t>https://www.licitanet.com.br</w:t>
        </w:r>
      </w:hyperlink>
    </w:p>
    <w:p w14:paraId="637F8EF2" w14:textId="77777777" w:rsidR="009C383F" w:rsidRPr="0066221D" w:rsidRDefault="009C383F" w:rsidP="009C383F">
      <w:pPr>
        <w:spacing w:after="0" w:line="276" w:lineRule="auto"/>
        <w:ind w:right="-17"/>
        <w:jc w:val="both"/>
        <w:rPr>
          <w:rFonts w:ascii="Arial" w:eastAsia="Arial" w:hAnsi="Arial" w:cs="Arial"/>
          <w:b/>
        </w:rPr>
      </w:pPr>
    </w:p>
    <w:p w14:paraId="2F9BD852" w14:textId="77777777"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shd w:val="clear" w:color="auto" w:fill="B4C6E7" w:themeFill="accent1" w:themeFillTint="66"/>
        </w:rPr>
        <w:t>EDITAL DISPONÍVEL EM</w:t>
      </w:r>
      <w:r w:rsidRPr="0066221D">
        <w:rPr>
          <w:rFonts w:ascii="Arial" w:eastAsia="Arial" w:hAnsi="Arial" w:cs="Arial"/>
          <w:b/>
        </w:rPr>
        <w:t xml:space="preserve">: </w:t>
      </w:r>
      <w:hyperlink r:id="rId9" w:anchor="!/tabela/diario" w:history="1">
        <w:r w:rsidRPr="0066221D">
          <w:rPr>
            <w:rStyle w:val="Hyperlink"/>
            <w:rFonts w:ascii="Arial" w:eastAsia="Arial" w:hAnsi="Arial" w:cs="Arial"/>
            <w:bCs/>
            <w:color w:val="auto"/>
          </w:rPr>
          <w:t>https://transparencia.apora.ba.gov.br/#!/tabela/diario</w:t>
        </w:r>
      </w:hyperlink>
      <w:r w:rsidRPr="0066221D">
        <w:rPr>
          <w:rFonts w:ascii="Arial" w:eastAsia="Arial" w:hAnsi="Arial" w:cs="Arial"/>
          <w:bCs/>
        </w:rPr>
        <w:t xml:space="preserve"> </w:t>
      </w:r>
    </w:p>
    <w:p w14:paraId="08C685AE" w14:textId="77777777" w:rsidR="009C383F" w:rsidRPr="0066221D" w:rsidRDefault="009C383F" w:rsidP="009C383F">
      <w:pPr>
        <w:spacing w:after="0" w:line="276" w:lineRule="auto"/>
        <w:ind w:right="-17"/>
        <w:jc w:val="both"/>
        <w:rPr>
          <w:rFonts w:ascii="Arial" w:eastAsia="Arial" w:hAnsi="Arial" w:cs="Arial"/>
          <w:b/>
        </w:rPr>
      </w:pPr>
      <w:r w:rsidRPr="0066221D">
        <w:rPr>
          <w:rFonts w:ascii="Arial" w:eastAsia="Arial" w:hAnsi="Arial" w:cs="Arial"/>
          <w:b/>
        </w:rPr>
        <w:tab/>
        <w:t xml:space="preserve">  </w:t>
      </w:r>
    </w:p>
    <w:p w14:paraId="4303070E" w14:textId="77777777" w:rsidR="009C383F" w:rsidRPr="0066221D" w:rsidRDefault="009C383F" w:rsidP="009C383F">
      <w:pPr>
        <w:spacing w:after="0" w:line="276" w:lineRule="auto"/>
        <w:ind w:right="-17"/>
        <w:jc w:val="both"/>
        <w:rPr>
          <w:rFonts w:ascii="Arial" w:hAnsi="Arial" w:cs="Arial"/>
          <w:sz w:val="20"/>
          <w:szCs w:val="20"/>
        </w:rPr>
      </w:pPr>
      <w:r w:rsidRPr="0066221D">
        <w:rPr>
          <w:rFonts w:ascii="Arial" w:hAnsi="Arial" w:cs="Arial"/>
          <w:b/>
          <w:bCs/>
          <w:shd w:val="clear" w:color="auto" w:fill="B4C6E7" w:themeFill="accent1" w:themeFillTint="66"/>
        </w:rPr>
        <w:t>OBSERVAÇÃO</w:t>
      </w:r>
      <w:r w:rsidRPr="0066221D">
        <w:rPr>
          <w:rFonts w:ascii="Arial" w:hAnsi="Arial"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sítio eletrônico oficial </w:t>
      </w:r>
      <w:r w:rsidRPr="0066221D">
        <w:rPr>
          <w:rFonts w:ascii="Arial" w:eastAsia="Arial" w:hAnsi="Arial" w:cs="Arial"/>
          <w:b/>
          <w:sz w:val="20"/>
          <w:szCs w:val="20"/>
        </w:rPr>
        <w:t xml:space="preserve">https://www.licitanet.com.br e </w:t>
      </w:r>
      <w:hyperlink r:id="rId10" w:anchor="!/tabela/diario" w:history="1">
        <w:r w:rsidRPr="0066221D">
          <w:rPr>
            <w:rStyle w:val="Hyperlink"/>
            <w:rFonts w:ascii="Arial" w:eastAsia="Arial" w:hAnsi="Arial" w:cs="Arial"/>
            <w:b/>
            <w:color w:val="auto"/>
            <w:sz w:val="20"/>
            <w:szCs w:val="20"/>
          </w:rPr>
          <w:t>https://transparencia.apora.ba.gov.br/#!/tabela/diario</w:t>
        </w:r>
      </w:hyperlink>
      <w:r w:rsidRPr="0066221D">
        <w:rPr>
          <w:rFonts w:ascii="Arial" w:eastAsia="Arial" w:hAnsi="Arial" w:cs="Arial"/>
          <w:b/>
          <w:sz w:val="20"/>
          <w:szCs w:val="20"/>
        </w:rPr>
        <w:t>.</w:t>
      </w:r>
    </w:p>
    <w:p w14:paraId="7B615982" w14:textId="77777777" w:rsidR="0038113F" w:rsidRPr="0066221D" w:rsidRDefault="0038113F" w:rsidP="00E0162A">
      <w:pPr>
        <w:spacing w:after="0" w:line="276" w:lineRule="auto"/>
        <w:ind w:right="-17"/>
        <w:jc w:val="both"/>
        <w:rPr>
          <w:rFonts w:ascii="Arial" w:hAnsi="Arial" w:cs="Arial"/>
        </w:rPr>
      </w:pPr>
    </w:p>
    <w:p w14:paraId="6C362A61" w14:textId="77777777" w:rsidR="0038113F" w:rsidRPr="0066221D" w:rsidRDefault="0038113F" w:rsidP="00E0162A">
      <w:pPr>
        <w:spacing w:after="0" w:line="276" w:lineRule="auto"/>
        <w:ind w:right="-17"/>
        <w:jc w:val="both"/>
        <w:rPr>
          <w:rFonts w:ascii="Arial" w:hAnsi="Arial" w:cs="Arial"/>
        </w:rPr>
      </w:pPr>
    </w:p>
    <w:p w14:paraId="523FF3C4" w14:textId="77777777" w:rsidR="0038113F" w:rsidRPr="0066221D" w:rsidRDefault="0038113F" w:rsidP="00E0162A">
      <w:pPr>
        <w:spacing w:after="0" w:line="276" w:lineRule="auto"/>
        <w:ind w:right="-17"/>
        <w:jc w:val="both"/>
        <w:rPr>
          <w:rFonts w:ascii="Arial" w:hAnsi="Arial" w:cs="Arial"/>
        </w:rPr>
      </w:pPr>
    </w:p>
    <w:p w14:paraId="5926CD3F" w14:textId="77777777" w:rsidR="0038113F" w:rsidRDefault="0038113F" w:rsidP="00E0162A">
      <w:pPr>
        <w:spacing w:after="0" w:line="276" w:lineRule="auto"/>
        <w:ind w:right="-17"/>
        <w:jc w:val="both"/>
        <w:rPr>
          <w:rFonts w:ascii="Arial" w:hAnsi="Arial" w:cs="Arial"/>
        </w:rPr>
      </w:pPr>
    </w:p>
    <w:p w14:paraId="55998C20" w14:textId="77777777" w:rsidR="00647B62" w:rsidRDefault="00647B62" w:rsidP="00E0162A">
      <w:pPr>
        <w:spacing w:after="0" w:line="276" w:lineRule="auto"/>
        <w:ind w:right="-17"/>
        <w:jc w:val="both"/>
        <w:rPr>
          <w:rFonts w:ascii="Arial" w:hAnsi="Arial" w:cs="Arial"/>
        </w:rPr>
      </w:pPr>
    </w:p>
    <w:p w14:paraId="1865DC13" w14:textId="77777777" w:rsidR="00647B62" w:rsidRPr="0066221D" w:rsidRDefault="00647B62" w:rsidP="00E0162A">
      <w:pPr>
        <w:spacing w:after="0" w:line="276" w:lineRule="auto"/>
        <w:ind w:right="-17"/>
        <w:jc w:val="both"/>
        <w:rPr>
          <w:rFonts w:ascii="Arial" w:hAnsi="Arial" w:cs="Arial"/>
        </w:rPr>
      </w:pPr>
    </w:p>
    <w:p w14:paraId="5D68D610" w14:textId="77777777" w:rsidR="0038113F" w:rsidRPr="0066221D" w:rsidRDefault="0038113F" w:rsidP="00E0162A">
      <w:pPr>
        <w:spacing w:after="0" w:line="276" w:lineRule="auto"/>
        <w:ind w:right="-17"/>
        <w:jc w:val="both"/>
        <w:rPr>
          <w:rFonts w:ascii="Arial" w:hAnsi="Arial" w:cs="Arial"/>
        </w:rPr>
      </w:pPr>
    </w:p>
    <w:p w14:paraId="1C1DECE9" w14:textId="77777777" w:rsidR="0038113F" w:rsidRPr="0066221D" w:rsidRDefault="0038113F" w:rsidP="00E0162A">
      <w:pPr>
        <w:spacing w:after="0" w:line="276" w:lineRule="auto"/>
        <w:ind w:right="-17"/>
        <w:jc w:val="both"/>
        <w:rPr>
          <w:rFonts w:ascii="Arial" w:hAnsi="Arial" w:cs="Arial"/>
        </w:rPr>
      </w:pPr>
    </w:p>
    <w:p w14:paraId="4BA327E6" w14:textId="77777777" w:rsidR="0038113F" w:rsidRPr="0066221D" w:rsidRDefault="0038113F" w:rsidP="00E0162A">
      <w:pPr>
        <w:spacing w:after="0" w:line="276" w:lineRule="auto"/>
        <w:ind w:right="-17"/>
        <w:jc w:val="both"/>
        <w:rPr>
          <w:rFonts w:ascii="Arial" w:hAnsi="Arial" w:cs="Arial"/>
        </w:rPr>
      </w:pPr>
    </w:p>
    <w:p w14:paraId="71F4B7D3" w14:textId="77777777" w:rsidR="0038113F" w:rsidRDefault="0038113F" w:rsidP="00E0162A">
      <w:pPr>
        <w:spacing w:after="0" w:line="276" w:lineRule="auto"/>
        <w:ind w:right="-17"/>
        <w:jc w:val="both"/>
        <w:rPr>
          <w:rFonts w:ascii="Arial" w:hAnsi="Arial" w:cs="Arial"/>
        </w:rPr>
      </w:pPr>
    </w:p>
    <w:p w14:paraId="1BCCF91A" w14:textId="77777777" w:rsidR="009C383F" w:rsidRDefault="009C383F" w:rsidP="00E0162A">
      <w:pPr>
        <w:spacing w:after="0" w:line="276" w:lineRule="auto"/>
        <w:ind w:right="-17"/>
        <w:jc w:val="both"/>
        <w:rPr>
          <w:rFonts w:ascii="Arial" w:hAnsi="Arial" w:cs="Arial"/>
        </w:rPr>
      </w:pPr>
    </w:p>
    <w:p w14:paraId="57019798" w14:textId="77777777" w:rsidR="009C383F" w:rsidRDefault="009C383F" w:rsidP="00E0162A">
      <w:pPr>
        <w:spacing w:after="0" w:line="276" w:lineRule="auto"/>
        <w:ind w:right="-17"/>
        <w:jc w:val="both"/>
        <w:rPr>
          <w:rFonts w:ascii="Arial" w:hAnsi="Arial" w:cs="Arial"/>
        </w:rPr>
      </w:pPr>
    </w:p>
    <w:p w14:paraId="2CA511DE" w14:textId="77777777" w:rsidR="004627E4" w:rsidRDefault="004627E4" w:rsidP="00E0162A">
      <w:pPr>
        <w:spacing w:after="0" w:line="276" w:lineRule="auto"/>
        <w:ind w:right="-17"/>
        <w:jc w:val="both"/>
        <w:rPr>
          <w:rFonts w:ascii="Arial" w:hAnsi="Arial" w:cs="Arial"/>
        </w:rPr>
      </w:pPr>
    </w:p>
    <w:p w14:paraId="6C4DF9A9" w14:textId="77777777" w:rsidR="004627E4" w:rsidRDefault="004627E4" w:rsidP="00E0162A">
      <w:pPr>
        <w:spacing w:after="0" w:line="276" w:lineRule="auto"/>
        <w:ind w:right="-17"/>
        <w:jc w:val="both"/>
        <w:rPr>
          <w:rFonts w:ascii="Arial" w:hAnsi="Arial" w:cs="Arial"/>
        </w:rPr>
      </w:pPr>
    </w:p>
    <w:p w14:paraId="053977C1" w14:textId="77777777" w:rsidR="004627E4" w:rsidRDefault="004627E4" w:rsidP="00E0162A">
      <w:pPr>
        <w:spacing w:after="0" w:line="276" w:lineRule="auto"/>
        <w:ind w:right="-17"/>
        <w:jc w:val="both"/>
        <w:rPr>
          <w:rFonts w:ascii="Arial" w:hAnsi="Arial" w:cs="Arial"/>
        </w:rPr>
      </w:pPr>
    </w:p>
    <w:p w14:paraId="38B2CD78" w14:textId="5CFB3F5C" w:rsidR="00AD7F60" w:rsidRPr="0066221D" w:rsidRDefault="00AD7F60" w:rsidP="00123070">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 xml:space="preserve"> </w:t>
      </w:r>
      <w:r w:rsidRPr="0066221D">
        <w:rPr>
          <w:rFonts w:ascii="Arial" w:hAnsi="Arial" w:cs="Arial"/>
          <w:b/>
          <w:bCs/>
        </w:rPr>
        <w:t>OBJETO:</w:t>
      </w:r>
    </w:p>
    <w:p w14:paraId="303D08F2" w14:textId="77777777" w:rsidR="00AD7F60" w:rsidRPr="0066221D" w:rsidRDefault="00AD7F60" w:rsidP="00E0162A">
      <w:pPr>
        <w:pStyle w:val="PargrafodaLista"/>
        <w:spacing w:after="0" w:line="276" w:lineRule="auto"/>
        <w:ind w:left="0"/>
        <w:jc w:val="both"/>
        <w:rPr>
          <w:rFonts w:ascii="Arial" w:eastAsia="Arial" w:hAnsi="Arial" w:cs="Arial"/>
        </w:rPr>
      </w:pPr>
    </w:p>
    <w:p w14:paraId="4C977200" w14:textId="51A59FC4" w:rsidR="00AD7F60" w:rsidRPr="0066221D" w:rsidRDefault="00AD7F60" w:rsidP="00123070">
      <w:pPr>
        <w:pStyle w:val="PargrafodaLista"/>
        <w:numPr>
          <w:ilvl w:val="1"/>
          <w:numId w:val="18"/>
        </w:numPr>
        <w:spacing w:after="0" w:line="276" w:lineRule="auto"/>
        <w:ind w:left="0" w:firstLine="0"/>
        <w:jc w:val="both"/>
        <w:rPr>
          <w:rFonts w:ascii="Arial" w:eastAsia="Arial" w:hAnsi="Arial" w:cs="Arial"/>
        </w:rPr>
      </w:pPr>
      <w:r w:rsidRPr="0066221D">
        <w:rPr>
          <w:rFonts w:ascii="Arial" w:eastAsia="Arial" w:hAnsi="Arial" w:cs="Arial"/>
        </w:rPr>
        <w:t xml:space="preserve">O objeto da presente licitação é a </w:t>
      </w:r>
      <w:r w:rsidR="00B75C3C" w:rsidRPr="00B75C3C">
        <w:rPr>
          <w:rFonts w:ascii="Arial" w:hAnsi="Arial" w:cs="Arial"/>
          <w:b/>
          <w:bCs/>
        </w:rPr>
        <w:t>Contratação de empresa especializada para o fornecimento de materiais de consumo e instrumentais odontológicos, destinados à execução de ações de promoção, prevenção e recuperação da saúde bucal, a serem desenvolvidos pelas equipes de Saúde Bucal vinculadas à Secretaria Municipal de Saúde</w:t>
      </w:r>
      <w:r w:rsidRPr="0066221D">
        <w:rPr>
          <w:rFonts w:ascii="Arial" w:eastAsia="Arial" w:hAnsi="Arial" w:cs="Arial"/>
        </w:rPr>
        <w:t>, conforme condições, quantidades e exigências estabelecidas neste Edital e seus anexos.</w:t>
      </w:r>
    </w:p>
    <w:p w14:paraId="3A7EECD6" w14:textId="77777777" w:rsidR="00010EA9" w:rsidRPr="0066221D" w:rsidRDefault="00010EA9" w:rsidP="0066221D">
      <w:pPr>
        <w:pStyle w:val="PargrafodaLista"/>
        <w:spacing w:after="0" w:line="276" w:lineRule="auto"/>
        <w:ind w:left="0"/>
        <w:jc w:val="both"/>
        <w:rPr>
          <w:rFonts w:ascii="Arial" w:eastAsia="Arial" w:hAnsi="Arial" w:cs="Arial"/>
        </w:rPr>
      </w:pPr>
    </w:p>
    <w:p w14:paraId="69E43F4B" w14:textId="1DAD6968" w:rsidR="00AD7F60" w:rsidRPr="0066221D" w:rsidRDefault="00AD7F60" w:rsidP="00123070">
      <w:pPr>
        <w:pStyle w:val="PargrafodaLista"/>
        <w:numPr>
          <w:ilvl w:val="1"/>
          <w:numId w:val="18"/>
        </w:numPr>
        <w:spacing w:after="0" w:line="276" w:lineRule="auto"/>
        <w:ind w:left="0" w:firstLine="0"/>
        <w:jc w:val="both"/>
        <w:rPr>
          <w:rFonts w:ascii="Arial" w:eastAsia="Arial" w:hAnsi="Arial" w:cs="Arial"/>
        </w:rPr>
      </w:pPr>
      <w:r w:rsidRPr="0066221D">
        <w:rPr>
          <w:rFonts w:ascii="Arial" w:eastAsia="Arial" w:hAnsi="Arial" w:cs="Arial"/>
        </w:rPr>
        <w:t xml:space="preserve">A licitação será em </w:t>
      </w:r>
      <w:r w:rsidR="00712474">
        <w:rPr>
          <w:rFonts w:ascii="Arial" w:eastAsia="Arial" w:hAnsi="Arial" w:cs="Arial"/>
          <w:b/>
          <w:bCs/>
          <w:iCs/>
        </w:rPr>
        <w:t>LOTE</w:t>
      </w:r>
      <w:r w:rsidRPr="0066221D">
        <w:rPr>
          <w:rFonts w:ascii="Arial" w:eastAsia="Arial" w:hAnsi="Arial" w:cs="Arial"/>
          <w:b/>
        </w:rPr>
        <w:t>,</w:t>
      </w:r>
      <w:r w:rsidRPr="0066221D">
        <w:rPr>
          <w:rFonts w:ascii="Arial" w:eastAsia="Arial" w:hAnsi="Arial" w:cs="Arial"/>
        </w:rPr>
        <w:t xml:space="preserve"> conforme tabela constante do Termo de Referência, facultando-se ao licitante a participação em quantos </w:t>
      </w:r>
      <w:r w:rsidR="004627E4">
        <w:rPr>
          <w:rFonts w:ascii="Arial" w:eastAsia="Arial" w:hAnsi="Arial" w:cs="Arial"/>
        </w:rPr>
        <w:t>itens</w:t>
      </w:r>
      <w:r w:rsidRPr="0066221D">
        <w:rPr>
          <w:rFonts w:ascii="Arial" w:eastAsia="Arial" w:hAnsi="Arial" w:cs="Arial"/>
        </w:rPr>
        <w:t xml:space="preserve"> for de seu interesse.</w:t>
      </w:r>
    </w:p>
    <w:p w14:paraId="745D1176" w14:textId="77777777" w:rsidR="00AD7F60" w:rsidRPr="0066221D" w:rsidRDefault="00AD7F60" w:rsidP="00E0162A">
      <w:pPr>
        <w:pStyle w:val="PargrafodaLista"/>
        <w:spacing w:after="0" w:line="276" w:lineRule="auto"/>
        <w:rPr>
          <w:rFonts w:ascii="Arial" w:eastAsia="Arial" w:hAnsi="Arial" w:cs="Arial"/>
        </w:rPr>
      </w:pPr>
    </w:p>
    <w:p w14:paraId="39A09F00" w14:textId="55FE9C2F" w:rsidR="00AD7F60" w:rsidRPr="0066221D" w:rsidRDefault="00AD7F60" w:rsidP="00123070">
      <w:pPr>
        <w:pStyle w:val="PargrafodaLista"/>
        <w:numPr>
          <w:ilvl w:val="1"/>
          <w:numId w:val="18"/>
        </w:numPr>
        <w:spacing w:after="0" w:line="276" w:lineRule="auto"/>
        <w:ind w:left="0" w:firstLine="0"/>
        <w:jc w:val="both"/>
        <w:rPr>
          <w:rFonts w:ascii="Arial" w:eastAsia="Arial" w:hAnsi="Arial" w:cs="Arial"/>
        </w:rPr>
      </w:pPr>
      <w:r w:rsidRPr="0066221D">
        <w:rPr>
          <w:rFonts w:ascii="Arial" w:eastAsia="Arial" w:hAnsi="Arial" w:cs="Arial"/>
        </w:rPr>
        <w:t xml:space="preserve">O critério de julgamento adotado será o </w:t>
      </w:r>
      <w:r w:rsidR="007570F4">
        <w:rPr>
          <w:rFonts w:ascii="Arial" w:eastAsia="Arial" w:hAnsi="Arial" w:cs="Arial"/>
          <w:b/>
          <w:i/>
        </w:rPr>
        <w:t xml:space="preserve">MENOR PREÇO POR </w:t>
      </w:r>
      <w:r w:rsidR="00712474">
        <w:rPr>
          <w:rFonts w:ascii="Arial" w:eastAsia="Arial" w:hAnsi="Arial" w:cs="Arial"/>
          <w:b/>
          <w:i/>
        </w:rPr>
        <w:t>LOTE</w:t>
      </w:r>
      <w:r w:rsidRPr="0066221D">
        <w:rPr>
          <w:rFonts w:ascii="Arial" w:eastAsia="Arial" w:hAnsi="Arial" w:cs="Arial"/>
        </w:rPr>
        <w:t>, observadas as exigências contidas neste Edital e seus Anexos quanto às especificações do objeto</w:t>
      </w:r>
      <w:r w:rsidR="005B2D87">
        <w:rPr>
          <w:rFonts w:ascii="Arial" w:eastAsia="Arial" w:hAnsi="Arial" w:cs="Arial"/>
        </w:rPr>
        <w:t xml:space="preserve"> e justificativa com critério de julgamento no Termo de Referência</w:t>
      </w:r>
      <w:r w:rsidRPr="0066221D">
        <w:rPr>
          <w:rFonts w:ascii="Arial" w:eastAsia="Arial" w:hAnsi="Arial" w:cs="Arial"/>
        </w:rPr>
        <w:t xml:space="preserve">. </w:t>
      </w:r>
    </w:p>
    <w:p w14:paraId="6200A827"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7E41A473" w14:textId="4635BE21" w:rsidR="00AD7F60" w:rsidRPr="0066221D" w:rsidRDefault="00AD7F60" w:rsidP="00123070">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hAnsi="Arial" w:cs="Arial"/>
          <w:b/>
          <w:bCs/>
        </w:rPr>
        <w:t>RECURSOS ORÇAMENTÁRIOS:</w:t>
      </w:r>
    </w:p>
    <w:p w14:paraId="20014053" w14:textId="77777777" w:rsidR="00AD7F60" w:rsidRPr="0066221D" w:rsidRDefault="00AD7F60" w:rsidP="00E0162A">
      <w:pPr>
        <w:spacing w:after="0" w:line="276" w:lineRule="auto"/>
        <w:rPr>
          <w:rFonts w:ascii="Arial" w:hAnsi="Arial" w:cs="Arial"/>
          <w:b/>
          <w:bCs/>
        </w:rPr>
      </w:pPr>
    </w:p>
    <w:p w14:paraId="6B1730D0" w14:textId="77777777" w:rsidR="00B75C3C" w:rsidRPr="0059658C" w:rsidRDefault="00B75C3C" w:rsidP="00B75C3C">
      <w:pPr>
        <w:pBdr>
          <w:top w:val="nil"/>
          <w:left w:val="nil"/>
          <w:bottom w:val="nil"/>
          <w:right w:val="nil"/>
          <w:between w:val="nil"/>
        </w:pBdr>
        <w:tabs>
          <w:tab w:val="left" w:pos="1985"/>
        </w:tabs>
        <w:spacing w:after="0" w:line="240" w:lineRule="auto"/>
        <w:jc w:val="both"/>
        <w:rPr>
          <w:rFonts w:ascii="Arial" w:eastAsia="Arial" w:hAnsi="Arial" w:cs="Arial"/>
          <w:b/>
          <w:color w:val="000000"/>
          <w:sz w:val="21"/>
          <w:szCs w:val="21"/>
        </w:rPr>
      </w:pPr>
      <w:r w:rsidRPr="0059658C">
        <w:rPr>
          <w:rFonts w:ascii="Arial" w:eastAsia="Arial" w:hAnsi="Arial" w:cs="Arial"/>
          <w:b/>
          <w:color w:val="000000"/>
          <w:sz w:val="21"/>
          <w:szCs w:val="21"/>
        </w:rPr>
        <w:t>Secretaria:</w:t>
      </w:r>
      <w:r w:rsidRPr="0059658C">
        <w:rPr>
          <w:rFonts w:ascii="Arial" w:hAnsi="Arial" w:cs="Arial"/>
          <w:sz w:val="21"/>
          <w:szCs w:val="21"/>
        </w:rPr>
        <w:t xml:space="preserve">  20600 - SECRETARIA MUNICIPAL DE SAÚDE</w:t>
      </w:r>
    </w:p>
    <w:p w14:paraId="73B87B9E" w14:textId="77777777" w:rsidR="00B75C3C" w:rsidRPr="0059658C" w:rsidRDefault="00B75C3C" w:rsidP="00B75C3C">
      <w:pPr>
        <w:pBdr>
          <w:top w:val="nil"/>
          <w:left w:val="nil"/>
          <w:bottom w:val="nil"/>
          <w:right w:val="nil"/>
          <w:between w:val="nil"/>
        </w:pBdr>
        <w:tabs>
          <w:tab w:val="left" w:pos="1985"/>
        </w:tabs>
        <w:spacing w:after="0" w:line="240" w:lineRule="auto"/>
        <w:jc w:val="both"/>
        <w:rPr>
          <w:rFonts w:ascii="Arial" w:hAnsi="Arial" w:cs="Arial"/>
          <w:sz w:val="21"/>
          <w:szCs w:val="21"/>
        </w:rPr>
      </w:pPr>
      <w:r w:rsidRPr="0059658C">
        <w:rPr>
          <w:rFonts w:ascii="Arial" w:eastAsia="Arial" w:hAnsi="Arial" w:cs="Arial"/>
          <w:b/>
          <w:color w:val="000000"/>
          <w:sz w:val="21"/>
          <w:szCs w:val="21"/>
        </w:rPr>
        <w:t xml:space="preserve">Unidade: </w:t>
      </w:r>
      <w:r w:rsidRPr="0059658C">
        <w:rPr>
          <w:rFonts w:ascii="Arial" w:hAnsi="Arial" w:cs="Arial"/>
          <w:sz w:val="21"/>
          <w:szCs w:val="21"/>
        </w:rPr>
        <w:t>020602 - FUNDO MUNICIPAL DE SAÚDE - FMS</w:t>
      </w:r>
    </w:p>
    <w:p w14:paraId="076B5782" w14:textId="77777777" w:rsidR="00B75C3C" w:rsidRPr="0059658C" w:rsidRDefault="00B75C3C" w:rsidP="00B75C3C">
      <w:pPr>
        <w:pBdr>
          <w:top w:val="nil"/>
          <w:left w:val="nil"/>
          <w:bottom w:val="nil"/>
          <w:right w:val="nil"/>
          <w:between w:val="nil"/>
        </w:pBdr>
        <w:tabs>
          <w:tab w:val="left" w:pos="1985"/>
        </w:tabs>
        <w:spacing w:after="0" w:line="240" w:lineRule="auto"/>
        <w:jc w:val="both"/>
        <w:rPr>
          <w:rFonts w:ascii="Arial" w:hAnsi="Arial" w:cs="Arial"/>
          <w:sz w:val="21"/>
          <w:szCs w:val="21"/>
        </w:rPr>
      </w:pPr>
      <w:r w:rsidRPr="0059658C">
        <w:rPr>
          <w:rFonts w:ascii="Arial" w:eastAsia="Arial" w:hAnsi="Arial" w:cs="Arial"/>
          <w:b/>
          <w:color w:val="000000"/>
          <w:sz w:val="21"/>
          <w:szCs w:val="21"/>
        </w:rPr>
        <w:t>Projeto Atividade:</w:t>
      </w:r>
      <w:r w:rsidRPr="0059658C">
        <w:rPr>
          <w:rFonts w:ascii="Arial" w:hAnsi="Arial" w:cs="Arial"/>
          <w:sz w:val="21"/>
          <w:szCs w:val="21"/>
        </w:rPr>
        <w:t xml:space="preserve"> </w:t>
      </w:r>
      <w:r>
        <w:rPr>
          <w:rFonts w:ascii="Arial" w:hAnsi="Arial" w:cs="Arial"/>
          <w:sz w:val="21"/>
          <w:szCs w:val="21"/>
        </w:rPr>
        <w:t>2027</w:t>
      </w:r>
    </w:p>
    <w:p w14:paraId="3C08DA7D" w14:textId="77777777" w:rsidR="00B75C3C" w:rsidRPr="0059658C" w:rsidRDefault="00B75C3C" w:rsidP="00B75C3C">
      <w:pPr>
        <w:pBdr>
          <w:top w:val="nil"/>
          <w:left w:val="nil"/>
          <w:bottom w:val="nil"/>
          <w:right w:val="nil"/>
          <w:between w:val="nil"/>
        </w:pBdr>
        <w:tabs>
          <w:tab w:val="left" w:pos="1985"/>
        </w:tabs>
        <w:spacing w:after="0" w:line="240" w:lineRule="auto"/>
        <w:jc w:val="both"/>
        <w:rPr>
          <w:rFonts w:ascii="Arial" w:eastAsia="Arial" w:hAnsi="Arial" w:cs="Arial"/>
          <w:color w:val="000000"/>
          <w:sz w:val="21"/>
          <w:szCs w:val="21"/>
        </w:rPr>
      </w:pPr>
      <w:r w:rsidRPr="0059658C">
        <w:rPr>
          <w:rFonts w:ascii="Arial" w:eastAsia="Arial" w:hAnsi="Arial" w:cs="Arial"/>
          <w:b/>
          <w:color w:val="000000"/>
          <w:sz w:val="21"/>
          <w:szCs w:val="21"/>
        </w:rPr>
        <w:t>Elemento de Despesa</w:t>
      </w:r>
      <w:r w:rsidRPr="0059658C">
        <w:rPr>
          <w:rFonts w:ascii="Arial" w:eastAsia="Arial" w:hAnsi="Arial" w:cs="Arial"/>
          <w:bCs/>
          <w:color w:val="000000"/>
          <w:sz w:val="21"/>
          <w:szCs w:val="21"/>
        </w:rPr>
        <w:t>:</w:t>
      </w:r>
      <w:r w:rsidRPr="0059658C">
        <w:rPr>
          <w:rFonts w:ascii="Arial" w:hAnsi="Arial" w:cs="Arial"/>
          <w:sz w:val="21"/>
          <w:szCs w:val="21"/>
        </w:rPr>
        <w:t xml:space="preserve"> </w:t>
      </w:r>
      <w:bookmarkStart w:id="4" w:name="_Hlk219367483"/>
      <w:r w:rsidRPr="0059658C">
        <w:rPr>
          <w:rFonts w:ascii="Arial" w:hAnsi="Arial" w:cs="Arial"/>
          <w:sz w:val="21"/>
          <w:szCs w:val="21"/>
        </w:rPr>
        <w:t>3.3.90.30.00</w:t>
      </w:r>
      <w:bookmarkEnd w:id="4"/>
    </w:p>
    <w:p w14:paraId="3AB2B318" w14:textId="77777777" w:rsidR="00B75C3C" w:rsidRPr="0059658C" w:rsidRDefault="00B75C3C" w:rsidP="00B75C3C">
      <w:pPr>
        <w:spacing w:after="0" w:line="240" w:lineRule="auto"/>
        <w:jc w:val="both"/>
        <w:rPr>
          <w:rFonts w:ascii="Arial" w:eastAsia="Arial" w:hAnsi="Arial" w:cs="Arial"/>
          <w:b/>
          <w:color w:val="000000"/>
          <w:sz w:val="21"/>
          <w:szCs w:val="21"/>
        </w:rPr>
      </w:pPr>
      <w:r w:rsidRPr="0059658C">
        <w:rPr>
          <w:rFonts w:ascii="Arial" w:eastAsia="Arial" w:hAnsi="Arial" w:cs="Arial"/>
          <w:b/>
          <w:color w:val="000000"/>
          <w:sz w:val="21"/>
          <w:szCs w:val="21"/>
        </w:rPr>
        <w:t>Fonte de Recurso:</w:t>
      </w:r>
      <w:r>
        <w:rPr>
          <w:rFonts w:ascii="Arial" w:eastAsia="Arial" w:hAnsi="Arial" w:cs="Arial"/>
          <w:b/>
          <w:color w:val="000000"/>
          <w:sz w:val="21"/>
          <w:szCs w:val="21"/>
        </w:rPr>
        <w:t xml:space="preserve"> </w:t>
      </w:r>
      <w:r w:rsidRPr="0059658C">
        <w:rPr>
          <w:rFonts w:ascii="Arial" w:eastAsia="Arial" w:hAnsi="Arial" w:cs="Arial"/>
          <w:bCs/>
          <w:color w:val="000000"/>
          <w:sz w:val="21"/>
          <w:szCs w:val="21"/>
        </w:rPr>
        <w:t>1500 / 15001002 / 1600</w:t>
      </w:r>
    </w:p>
    <w:p w14:paraId="16389135" w14:textId="77777777" w:rsidR="004627E4" w:rsidRPr="00430DD2" w:rsidRDefault="004627E4" w:rsidP="004627E4">
      <w:pPr>
        <w:pStyle w:val="PargrafodaLista"/>
        <w:tabs>
          <w:tab w:val="left" w:pos="0"/>
        </w:tabs>
        <w:ind w:left="0"/>
        <w:rPr>
          <w:rFonts w:ascii="Arial" w:hAnsi="Arial" w:cs="Arial"/>
          <w:sz w:val="21"/>
          <w:szCs w:val="21"/>
        </w:rPr>
      </w:pPr>
    </w:p>
    <w:p w14:paraId="631864E2" w14:textId="2290A09A" w:rsidR="00AD7F60" w:rsidRPr="0066221D" w:rsidRDefault="00AD7F60" w:rsidP="00123070">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CREDENCIAMENTO NA PLATAFORMA</w:t>
      </w:r>
      <w:r w:rsidRPr="0066221D">
        <w:rPr>
          <w:rFonts w:ascii="Arial" w:hAnsi="Arial" w:cs="Arial"/>
          <w:b/>
          <w:bCs/>
        </w:rPr>
        <w:t>:</w:t>
      </w:r>
    </w:p>
    <w:p w14:paraId="38747373" w14:textId="77777777" w:rsidR="00AD7F60" w:rsidRPr="0066221D" w:rsidRDefault="00AD7F60" w:rsidP="00E0162A">
      <w:pPr>
        <w:spacing w:after="0" w:line="276" w:lineRule="auto"/>
        <w:jc w:val="both"/>
        <w:rPr>
          <w:rFonts w:ascii="Arial" w:eastAsia="Arial" w:hAnsi="Arial" w:cs="Arial"/>
        </w:rPr>
      </w:pPr>
    </w:p>
    <w:p w14:paraId="1B335303" w14:textId="21D63B52" w:rsidR="00F17014" w:rsidRPr="0066221D" w:rsidRDefault="00AD7F60" w:rsidP="00123070">
      <w:pPr>
        <w:numPr>
          <w:ilvl w:val="1"/>
          <w:numId w:val="11"/>
        </w:numPr>
        <w:pBdr>
          <w:top w:val="nil"/>
          <w:left w:val="nil"/>
          <w:bottom w:val="nil"/>
          <w:right w:val="nil"/>
          <w:between w:val="nil"/>
        </w:pBdr>
        <w:spacing w:after="0" w:line="276" w:lineRule="auto"/>
        <w:ind w:left="0" w:hanging="6"/>
        <w:jc w:val="both"/>
        <w:rPr>
          <w:rFonts w:ascii="Arial" w:hAnsi="Arial" w:cs="Arial"/>
        </w:rPr>
      </w:pPr>
      <w:r w:rsidRPr="0066221D">
        <w:rPr>
          <w:rFonts w:ascii="Arial" w:eastAsia="Arial" w:hAnsi="Arial" w:cs="Arial"/>
        </w:rPr>
        <w:t xml:space="preserve">O Credenciamento é o nível básico do registro cadastral no </w:t>
      </w:r>
      <w:hyperlink r:id="rId11"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que permite a participação dos interessados na modalidade licitatória Pregão, em sua forma eletrônica.</w:t>
      </w:r>
    </w:p>
    <w:p w14:paraId="081B4A2C"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1F57F30C" w14:textId="6AF1C20D" w:rsidR="00AD7F60" w:rsidRPr="0066221D" w:rsidRDefault="00AD7F60" w:rsidP="00123070">
      <w:pPr>
        <w:numPr>
          <w:ilvl w:val="1"/>
          <w:numId w:val="1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cadastro </w:t>
      </w:r>
      <w:r w:rsidR="00F17014" w:rsidRPr="0066221D">
        <w:rPr>
          <w:rFonts w:ascii="Arial" w:eastAsia="Arial" w:hAnsi="Arial" w:cs="Arial"/>
        </w:rPr>
        <w:t>na plataforma</w:t>
      </w:r>
      <w:r w:rsidRPr="0066221D">
        <w:rPr>
          <w:rFonts w:ascii="Arial" w:eastAsia="Arial" w:hAnsi="Arial" w:cs="Arial"/>
        </w:rPr>
        <w:t xml:space="preserve"> deverá ser feito no </w:t>
      </w:r>
      <w:hyperlink r:id="rId12"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xml:space="preserve">, no sítio </w:t>
      </w:r>
      <w:r w:rsidR="00F17014" w:rsidRPr="0066221D">
        <w:rPr>
          <w:rFonts w:ascii="Arial" w:eastAsia="Arial" w:hAnsi="Arial" w:cs="Arial"/>
          <w:b/>
        </w:rPr>
        <w:t>oficial</w:t>
      </w:r>
      <w:r w:rsidRPr="0066221D">
        <w:rPr>
          <w:rFonts w:ascii="Arial" w:eastAsia="Arial" w:hAnsi="Arial" w:cs="Arial"/>
        </w:rPr>
        <w:t>, por meio de certificado</w:t>
      </w:r>
      <w:r w:rsidR="00F17014" w:rsidRPr="0066221D">
        <w:rPr>
          <w:rFonts w:ascii="Arial" w:eastAsia="Arial" w:hAnsi="Arial" w:cs="Arial"/>
        </w:rPr>
        <w:t xml:space="preserve">/acesso </w:t>
      </w:r>
      <w:r w:rsidRPr="0066221D">
        <w:rPr>
          <w:rFonts w:ascii="Arial" w:eastAsia="Arial" w:hAnsi="Arial" w:cs="Arial"/>
        </w:rPr>
        <w:t>digital.</w:t>
      </w:r>
    </w:p>
    <w:p w14:paraId="224B849D" w14:textId="77777777" w:rsidR="00CC1DB5" w:rsidRPr="0066221D"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66221D" w:rsidRDefault="00AD7F60" w:rsidP="00123070">
      <w:pPr>
        <w:numPr>
          <w:ilvl w:val="1"/>
          <w:numId w:val="11"/>
        </w:numPr>
        <w:spacing w:after="0" w:line="276" w:lineRule="auto"/>
        <w:ind w:left="0" w:firstLine="0"/>
        <w:jc w:val="both"/>
        <w:rPr>
          <w:rFonts w:ascii="Arial" w:hAnsi="Arial" w:cs="Arial"/>
        </w:rPr>
      </w:pPr>
      <w:r w:rsidRPr="0066221D">
        <w:rPr>
          <w:rFonts w:ascii="Arial" w:eastAsia="Arial" w:hAnsi="Arial" w:cs="Arial"/>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66221D" w:rsidRDefault="00AD7F60" w:rsidP="00E0162A">
      <w:pPr>
        <w:spacing w:after="0" w:line="276" w:lineRule="auto"/>
        <w:jc w:val="both"/>
        <w:rPr>
          <w:rFonts w:ascii="Arial" w:hAnsi="Arial" w:cs="Arial"/>
        </w:rPr>
      </w:pPr>
    </w:p>
    <w:p w14:paraId="6D63D58D" w14:textId="77777777" w:rsidR="00AD7F60" w:rsidRPr="0066221D" w:rsidRDefault="00AD7F60" w:rsidP="00123070">
      <w:pPr>
        <w:numPr>
          <w:ilvl w:val="1"/>
          <w:numId w:val="11"/>
        </w:numP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1E55AA" w14:textId="77777777" w:rsidR="00AD7F60" w:rsidRPr="0066221D" w:rsidRDefault="00AD7F60" w:rsidP="00E0162A">
      <w:pPr>
        <w:spacing w:after="0" w:line="276" w:lineRule="auto"/>
        <w:jc w:val="both"/>
        <w:rPr>
          <w:rFonts w:ascii="Arial" w:hAnsi="Arial" w:cs="Arial"/>
        </w:rPr>
      </w:pPr>
    </w:p>
    <w:p w14:paraId="2A046C66" w14:textId="567F1555" w:rsidR="00AD7F60" w:rsidRPr="0066221D" w:rsidRDefault="00AD7F60" w:rsidP="00123070">
      <w:pPr>
        <w:numPr>
          <w:ilvl w:val="1"/>
          <w:numId w:val="11"/>
        </w:numPr>
        <w:spacing w:after="0" w:line="276" w:lineRule="auto"/>
        <w:ind w:left="0" w:firstLine="0"/>
        <w:jc w:val="both"/>
        <w:rPr>
          <w:rFonts w:ascii="Arial" w:hAnsi="Arial" w:cs="Arial"/>
        </w:rPr>
      </w:pPr>
      <w:r w:rsidRPr="0066221D">
        <w:rPr>
          <w:rFonts w:ascii="Arial" w:eastAsia="Arial" w:hAnsi="Arial" w:cs="Arial"/>
        </w:rPr>
        <w:lastRenderedPageBreak/>
        <w:t xml:space="preserve">É de responsabilidade do cadastrado, conferir a exatidão dos seus dados cadastrais no </w:t>
      </w:r>
      <w:hyperlink r:id="rId13" w:history="1">
        <w:r w:rsidR="0066221D" w:rsidRPr="0066221D">
          <w:rPr>
            <w:rStyle w:val="Hyperlink"/>
            <w:rFonts w:ascii="Arial" w:eastAsia="Arial" w:hAnsi="Arial" w:cs="Arial"/>
            <w:b/>
            <w:color w:val="auto"/>
          </w:rPr>
          <w:t>https://www.licitanet.com.br</w:t>
        </w:r>
      </w:hyperlink>
      <w:r w:rsidR="00F17014" w:rsidRPr="0066221D">
        <w:rPr>
          <w:rFonts w:ascii="Arial" w:eastAsia="Arial" w:hAnsi="Arial" w:cs="Arial"/>
          <w:b/>
        </w:rPr>
        <w:t xml:space="preserve"> </w:t>
      </w:r>
      <w:r w:rsidRPr="0066221D">
        <w:rPr>
          <w:rFonts w:ascii="Arial" w:eastAsia="Arial" w:hAnsi="Arial" w:cs="Arial"/>
        </w:rPr>
        <w:t>e mantê-los atualizados, junto aos órgãos responsáveis pela informação, devendo proceder, imediatamente, à correção ou à alteração dos registros tão logo identifique incorreção ou aqueles se tornem desatualizados.</w:t>
      </w:r>
    </w:p>
    <w:p w14:paraId="70FC6921" w14:textId="77777777" w:rsidR="00AD7F60" w:rsidRPr="0066221D" w:rsidRDefault="00AD7F60" w:rsidP="00E0162A">
      <w:pPr>
        <w:spacing w:after="0" w:line="276" w:lineRule="auto"/>
        <w:jc w:val="both"/>
        <w:rPr>
          <w:rFonts w:ascii="Arial" w:hAnsi="Arial" w:cs="Arial"/>
        </w:rPr>
      </w:pPr>
    </w:p>
    <w:p w14:paraId="06BF475F" w14:textId="77777777" w:rsidR="00AD7F60" w:rsidRPr="0066221D" w:rsidRDefault="00AD7F60" w:rsidP="00123070">
      <w:pPr>
        <w:numPr>
          <w:ilvl w:val="2"/>
          <w:numId w:val="11"/>
        </w:numPr>
        <w:spacing w:after="0" w:line="276" w:lineRule="auto"/>
        <w:ind w:left="0" w:firstLine="0"/>
        <w:jc w:val="both"/>
        <w:rPr>
          <w:rFonts w:ascii="Arial" w:hAnsi="Arial" w:cs="Arial"/>
        </w:rPr>
      </w:pPr>
      <w:r w:rsidRPr="0066221D">
        <w:rPr>
          <w:rFonts w:ascii="Arial" w:eastAsia="Arial" w:hAnsi="Arial" w:cs="Arial"/>
        </w:rPr>
        <w:t xml:space="preserve">A não observância do disposto no subitem anterior poderá ensejar desclassificação no momento da habilitação. </w:t>
      </w:r>
    </w:p>
    <w:p w14:paraId="4F2F7FF4"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66221D" w:rsidRDefault="00AD7F60" w:rsidP="00123070">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PARTICIPAÇÃO NO PREGÃO</w:t>
      </w:r>
      <w:r w:rsidRPr="0066221D">
        <w:rPr>
          <w:rFonts w:ascii="Arial" w:hAnsi="Arial" w:cs="Arial"/>
          <w:b/>
          <w:bCs/>
        </w:rPr>
        <w:t>:</w:t>
      </w:r>
    </w:p>
    <w:p w14:paraId="7321B178" w14:textId="77777777" w:rsidR="00AD7F60" w:rsidRPr="0066221D" w:rsidRDefault="00AD7F60" w:rsidP="00E0162A">
      <w:pPr>
        <w:spacing w:after="0" w:line="276" w:lineRule="auto"/>
        <w:jc w:val="both"/>
        <w:rPr>
          <w:rFonts w:ascii="Arial" w:eastAsia="Arial" w:hAnsi="Arial" w:cs="Arial"/>
        </w:rPr>
      </w:pPr>
    </w:p>
    <w:p w14:paraId="61319E7A" w14:textId="2A0B5C78" w:rsidR="00AD7F60" w:rsidRPr="0066221D" w:rsidRDefault="00AD7F60" w:rsidP="00123070">
      <w:pPr>
        <w:pStyle w:val="PargrafodaLista"/>
        <w:numPr>
          <w:ilvl w:val="1"/>
          <w:numId w:val="21"/>
        </w:numPr>
        <w:spacing w:after="0" w:line="276" w:lineRule="auto"/>
        <w:ind w:left="0" w:firstLine="0"/>
        <w:jc w:val="both"/>
        <w:rPr>
          <w:rFonts w:ascii="Arial" w:hAnsi="Arial" w:cs="Arial"/>
        </w:rPr>
      </w:pPr>
      <w:r w:rsidRPr="0066221D">
        <w:rPr>
          <w:rFonts w:ascii="Arial" w:eastAsia="Arial" w:hAnsi="Arial" w:cs="Arial"/>
        </w:rPr>
        <w:t xml:space="preserve">Poderão participar deste Pregão interessados cujo ramo de atividade seja compatível com o objeto desta licitação, e que estejam com Credenciamento regular, por meio do sítio </w:t>
      </w:r>
      <w:hyperlink r:id="rId14" w:history="1">
        <w:r w:rsidR="0066221D" w:rsidRPr="0066221D">
          <w:rPr>
            <w:rStyle w:val="Hyperlink"/>
            <w:rFonts w:ascii="Arial" w:eastAsia="Arial" w:hAnsi="Arial" w:cs="Arial"/>
            <w:b/>
            <w:color w:val="auto"/>
          </w:rPr>
          <w:t>https://www.licitanet.com.br</w:t>
        </w:r>
      </w:hyperlink>
      <w:r w:rsidRPr="0066221D">
        <w:rPr>
          <w:rFonts w:ascii="Arial" w:eastAsia="Arial" w:hAnsi="Arial" w:cs="Arial"/>
          <w:b/>
        </w:rPr>
        <w:t>.</w:t>
      </w:r>
    </w:p>
    <w:p w14:paraId="39536E99" w14:textId="77777777" w:rsidR="00AD7F60" w:rsidRPr="0066221D" w:rsidRDefault="00AD7F60" w:rsidP="00E0162A">
      <w:pPr>
        <w:pStyle w:val="PargrafodaLista"/>
        <w:spacing w:after="0" w:line="276" w:lineRule="auto"/>
        <w:ind w:left="0"/>
        <w:jc w:val="both"/>
        <w:rPr>
          <w:rFonts w:ascii="Arial" w:hAnsi="Arial" w:cs="Arial"/>
        </w:rPr>
      </w:pPr>
    </w:p>
    <w:p w14:paraId="4799A0BC" w14:textId="37101252" w:rsidR="00AD7F60" w:rsidRPr="0066221D" w:rsidRDefault="00AD7F60" w:rsidP="00123070">
      <w:pPr>
        <w:numPr>
          <w:ilvl w:val="2"/>
          <w:numId w:val="21"/>
        </w:numPr>
        <w:spacing w:after="0" w:line="276" w:lineRule="auto"/>
        <w:ind w:left="0" w:firstLine="0"/>
        <w:jc w:val="both"/>
        <w:rPr>
          <w:rFonts w:ascii="Arial" w:hAnsi="Arial" w:cs="Arial"/>
        </w:rPr>
      </w:pPr>
      <w:r w:rsidRPr="0066221D">
        <w:rPr>
          <w:rFonts w:ascii="Arial" w:eastAsia="Arial" w:hAnsi="Arial" w:cs="Arial"/>
        </w:rPr>
        <w:t>Os licitantes deverão utilizar o certificado</w:t>
      </w:r>
      <w:r w:rsidR="00FD64B8">
        <w:rPr>
          <w:rFonts w:ascii="Arial" w:eastAsia="Arial" w:hAnsi="Arial" w:cs="Arial"/>
        </w:rPr>
        <w:t xml:space="preserve">/acesso digital </w:t>
      </w:r>
      <w:r w:rsidRPr="0066221D">
        <w:rPr>
          <w:rFonts w:ascii="Arial" w:eastAsia="Arial" w:hAnsi="Arial" w:cs="Arial"/>
        </w:rPr>
        <w:t>para acesso ao Sistema.</w:t>
      </w:r>
    </w:p>
    <w:p w14:paraId="71E7FAB7" w14:textId="77777777" w:rsidR="00AD7F60" w:rsidRPr="0066221D" w:rsidRDefault="00AD7F60" w:rsidP="00E0162A">
      <w:pPr>
        <w:spacing w:after="0" w:line="276" w:lineRule="auto"/>
        <w:jc w:val="both"/>
        <w:rPr>
          <w:rFonts w:ascii="Arial" w:hAnsi="Arial" w:cs="Arial"/>
        </w:rPr>
      </w:pPr>
    </w:p>
    <w:p w14:paraId="6BB83425" w14:textId="77777777" w:rsidR="00AD7F60" w:rsidRPr="0066221D" w:rsidRDefault="00AD7F60" w:rsidP="00123070">
      <w:pPr>
        <w:numPr>
          <w:ilvl w:val="2"/>
          <w:numId w:val="21"/>
        </w:numPr>
        <w:spacing w:after="0" w:line="276" w:lineRule="auto"/>
        <w:ind w:left="0" w:firstLine="0"/>
        <w:jc w:val="both"/>
        <w:rPr>
          <w:rFonts w:ascii="Arial" w:hAnsi="Arial" w:cs="Arial"/>
        </w:rPr>
      </w:pPr>
      <w:r w:rsidRPr="0066221D">
        <w:rPr>
          <w:rFonts w:ascii="Arial" w:eastAsia="Arial" w:hAnsi="Arial" w:cs="Arial"/>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66221D" w:rsidRDefault="00AD7F60" w:rsidP="00E0162A">
      <w:pPr>
        <w:spacing w:after="0" w:line="276" w:lineRule="auto"/>
        <w:jc w:val="both"/>
        <w:rPr>
          <w:rFonts w:ascii="Arial" w:hAnsi="Arial" w:cs="Arial"/>
        </w:rPr>
      </w:pPr>
    </w:p>
    <w:p w14:paraId="14B56635"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bookmarkStart w:id="5" w:name="_heading=h.gjdgxs" w:colFirst="0" w:colLast="0"/>
      <w:bookmarkEnd w:id="5"/>
      <w:r w:rsidRPr="0066221D">
        <w:rPr>
          <w:rFonts w:ascii="Arial" w:eastAsia="Arial" w:hAnsi="Arial" w:cs="Arial"/>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não observância do disposto no item anterior poderá ensejar desclassificação no momento da habilitação.</w:t>
      </w:r>
    </w:p>
    <w:p w14:paraId="5F0C12D3"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b/>
          <w:bCs/>
        </w:rPr>
        <w:t>Não poderão disputar esta licitação</w:t>
      </w:r>
      <w:r w:rsidRPr="0066221D">
        <w:rPr>
          <w:rFonts w:ascii="Arial" w:eastAsia="Arial" w:hAnsi="Arial" w:cs="Arial"/>
        </w:rPr>
        <w:t>:</w:t>
      </w:r>
    </w:p>
    <w:p w14:paraId="0AB27712" w14:textId="77777777" w:rsidR="00AD7F60" w:rsidRPr="0066221D" w:rsidRDefault="00AD7F60" w:rsidP="00E0162A">
      <w:pPr>
        <w:spacing w:after="0" w:line="276" w:lineRule="auto"/>
        <w:jc w:val="both"/>
        <w:rPr>
          <w:rFonts w:ascii="Arial" w:hAnsi="Arial" w:cs="Arial"/>
        </w:rPr>
      </w:pPr>
    </w:p>
    <w:p w14:paraId="07A2271E"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aquele que não atenda às condições deste Edital e seu(s) anexo(s);</w:t>
      </w:r>
    </w:p>
    <w:p w14:paraId="72C365EA"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autor do anteprojeto, do projeto básico ou do projeto executivo, pessoa física ou jurídica, quando a licitação versar sobre serviços ou fornecimento de bens a ele relacionados;</w:t>
      </w:r>
    </w:p>
    <w:p w14:paraId="4D29AECE"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lastRenderedPageBreak/>
        <w:t>pessoa física ou jurídica que se encontre, ao tempo da licitação, impossibilitada de participar da licitação em decorrência de sanção que lhe foi imposta;</w:t>
      </w:r>
    </w:p>
    <w:p w14:paraId="230CC598"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empresas controladoras, controladas ou coligadas, nos termos da Lei nº 6.404, de 15 de dezembro de 1976, concorrendo entre si;</w:t>
      </w:r>
    </w:p>
    <w:p w14:paraId="2995B237"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agente público do órgão ou entidade licitante;</w:t>
      </w:r>
    </w:p>
    <w:p w14:paraId="0AC27785"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pessoas jurídicas reunidas em consórcio;</w:t>
      </w:r>
    </w:p>
    <w:p w14:paraId="616FD2E6"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Organizações da Sociedade Civil de Interesse Público - OSCIP, atuando nessa condição;</w:t>
      </w:r>
    </w:p>
    <w:p w14:paraId="19FABA7E"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Equiparam-se aos autores do projeto as empresas integrantes do mesmo grupo econômico.</w:t>
      </w:r>
    </w:p>
    <w:p w14:paraId="004FF15E"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A vedação de que trata o item 4.14 estende-se a terceiro que auxilie a condução da contratação na qualidade de integrante de equipe de apoio, profissional especializado ou funcionário ou representante de empresa que preste assessoria técnica.</w:t>
      </w:r>
    </w:p>
    <w:p w14:paraId="62A8C959" w14:textId="77777777" w:rsidR="00AD7F60" w:rsidRPr="0066221D" w:rsidRDefault="00AD7F60" w:rsidP="00E0162A">
      <w:pPr>
        <w:spacing w:after="0" w:line="276" w:lineRule="auto"/>
        <w:jc w:val="both"/>
        <w:rPr>
          <w:rFonts w:ascii="Arial" w:eastAsia="Arial" w:hAnsi="Arial" w:cs="Arial"/>
          <w:b/>
        </w:rPr>
      </w:pPr>
    </w:p>
    <w:p w14:paraId="2CEDB8E6" w14:textId="6D3979DA" w:rsidR="00AD7F60" w:rsidRPr="0066221D" w:rsidRDefault="00AD7F60" w:rsidP="00123070">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APRESENTAÇÃO DA PROPOSTA E DOS DOCUMENTOS DE HABILITAÇÃO</w:t>
      </w:r>
      <w:r w:rsidRPr="0066221D">
        <w:rPr>
          <w:rFonts w:ascii="Arial" w:hAnsi="Arial" w:cs="Arial"/>
          <w:b/>
          <w:bCs/>
        </w:rPr>
        <w:t>:</w:t>
      </w:r>
    </w:p>
    <w:p w14:paraId="2DA53A91" w14:textId="77777777" w:rsidR="00AD7F60" w:rsidRPr="0066221D" w:rsidRDefault="00AD7F60" w:rsidP="00E0162A">
      <w:pPr>
        <w:spacing w:after="0" w:line="276" w:lineRule="auto"/>
        <w:jc w:val="both"/>
        <w:rPr>
          <w:rFonts w:ascii="Arial" w:eastAsia="Arial" w:hAnsi="Arial" w:cs="Arial"/>
          <w:b/>
        </w:rPr>
      </w:pPr>
    </w:p>
    <w:p w14:paraId="62CF5191" w14:textId="362FC1D9" w:rsidR="00AD7F60" w:rsidRPr="0066221D" w:rsidRDefault="00FD64B8"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b/>
          <w:bCs/>
        </w:rPr>
      </w:pPr>
      <w:r w:rsidRPr="0066221D">
        <w:rPr>
          <w:rFonts w:ascii="Arial" w:eastAsia="Arial" w:hAnsi="Arial" w:cs="Arial"/>
          <w:b/>
          <w:bCs/>
        </w:rPr>
        <w:t>NA PRESENTE LICITAÇÃO, A FASE DE HABILITAÇÃO SUCEDERÁ AS FASES DE APRESENTAÇÃO DE PROPOSTAS E LANCES E DE JULGAMENTO</w:t>
      </w:r>
      <w:r w:rsidR="00AD7F60" w:rsidRPr="0066221D">
        <w:rPr>
          <w:rFonts w:ascii="Arial" w:eastAsia="Arial" w:hAnsi="Arial" w:cs="Arial"/>
          <w:b/>
          <w:bCs/>
        </w:rPr>
        <w:t xml:space="preserve">. </w:t>
      </w:r>
    </w:p>
    <w:p w14:paraId="7241D945" w14:textId="77777777" w:rsidR="00F17014" w:rsidRPr="0066221D"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6" w:name="_heading=h.30j0zll" w:colFirst="0" w:colLast="0"/>
      <w:bookmarkEnd w:id="6"/>
    </w:p>
    <w:p w14:paraId="5EFC9D98" w14:textId="0B4BB3EA" w:rsidR="00AD7F60" w:rsidRPr="0066221D" w:rsidRDefault="00AD7F60"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b/>
          <w:bCs/>
        </w:rPr>
        <w:t>No cadastramento da proposta inicial, o licitante declarará, em campo próprio do sistema, que</w:t>
      </w:r>
      <w:r w:rsidRPr="0066221D">
        <w:rPr>
          <w:rFonts w:ascii="Arial" w:eastAsia="Arial" w:hAnsi="Arial" w:cs="Arial"/>
        </w:rPr>
        <w:t>:</w:t>
      </w:r>
    </w:p>
    <w:p w14:paraId="1AAFAF6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66221D" w:rsidRDefault="00AD7F60" w:rsidP="00123070">
      <w:pPr>
        <w:numPr>
          <w:ilvl w:val="2"/>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66221D" w:rsidRDefault="00AD7F60" w:rsidP="00123070">
      <w:pPr>
        <w:numPr>
          <w:ilvl w:val="2"/>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não emprega menor de 18 anos em trabalho noturno, perigoso ou insalubre e não emprega menor de 16 anos, salvo menor, a partir de 14 anos, na condição de aprendiz, nos termos do </w:t>
      </w:r>
      <w:hyperlink r:id="rId15" w:anchor="art7">
        <w:r w:rsidRPr="0066221D">
          <w:rPr>
            <w:rFonts w:ascii="Arial" w:eastAsia="Arial" w:hAnsi="Arial" w:cs="Arial"/>
          </w:rPr>
          <w:t>artigo 7°, XXXIII, da Constituição</w:t>
        </w:r>
      </w:hyperlink>
      <w:r w:rsidRPr="0066221D">
        <w:rPr>
          <w:rFonts w:ascii="Arial" w:eastAsia="Arial" w:hAnsi="Arial" w:cs="Arial"/>
        </w:rPr>
        <w:t>;</w:t>
      </w:r>
    </w:p>
    <w:p w14:paraId="2C3FC9E4"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66221D" w:rsidRDefault="00AD7F60" w:rsidP="00123070">
      <w:pPr>
        <w:numPr>
          <w:ilvl w:val="2"/>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não possui, em sua cadeia produtiva, empregados executando trabalho degradante ou forçado, observando o disposto nos </w:t>
      </w:r>
      <w:hyperlink r:id="rId16">
        <w:r w:rsidRPr="0066221D">
          <w:rPr>
            <w:rFonts w:ascii="Arial" w:eastAsia="Arial" w:hAnsi="Arial" w:cs="Arial"/>
          </w:rPr>
          <w:t>incisos III e IV do art. 1º e no inciso III do art. 5º da Constituição Federal</w:t>
        </w:r>
      </w:hyperlink>
      <w:r w:rsidRPr="0066221D">
        <w:rPr>
          <w:rFonts w:ascii="Arial" w:eastAsia="Arial" w:hAnsi="Arial" w:cs="Arial"/>
        </w:rPr>
        <w:t>;</w:t>
      </w:r>
    </w:p>
    <w:p w14:paraId="12A2F38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66221D" w:rsidRDefault="00AD7F60" w:rsidP="00123070">
      <w:pPr>
        <w:numPr>
          <w:ilvl w:val="2"/>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cumpre as exigências de reserva de cargos para pessoa com deficiência e para reabilitado da Previdência Social, previstas em lei e em outras normas específicas</w:t>
      </w:r>
      <w:r w:rsidR="00E0162A" w:rsidRPr="0066221D">
        <w:rPr>
          <w:rFonts w:ascii="Arial" w:eastAsia="Arial" w:hAnsi="Arial" w:cs="Arial"/>
        </w:rPr>
        <w:t>.</w:t>
      </w:r>
    </w:p>
    <w:p w14:paraId="0C578BF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66221D" w:rsidRDefault="00AD7F60"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O licitante organizado em cooperativa deverá declarar, ainda, em campo próprio do sistema eletrônico, que cumpre os requisitos estabelecidos no </w:t>
      </w:r>
      <w:hyperlink r:id="rId17" w:anchor="art16">
        <w:r w:rsidRPr="0066221D">
          <w:rPr>
            <w:rFonts w:ascii="Arial" w:eastAsia="Arial" w:hAnsi="Arial" w:cs="Arial"/>
          </w:rPr>
          <w:t>artigo 16 da Lei nº 14.133, de 2021</w:t>
        </w:r>
      </w:hyperlink>
      <w:r w:rsidRPr="0066221D">
        <w:rPr>
          <w:rFonts w:ascii="Arial" w:eastAsia="Arial" w:hAnsi="Arial" w:cs="Arial"/>
        </w:rPr>
        <w:t>.</w:t>
      </w:r>
    </w:p>
    <w:p w14:paraId="05C9545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66221D" w:rsidRDefault="00AD7F60"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bookmarkStart w:id="7" w:name="_heading=h.1fob9te" w:colFirst="0" w:colLast="0"/>
      <w:bookmarkEnd w:id="7"/>
      <w:r w:rsidRPr="0066221D">
        <w:rPr>
          <w:rFonts w:ascii="Arial" w:eastAsia="Arial" w:hAnsi="Arial" w:cs="Arial"/>
        </w:rPr>
        <w:t xml:space="preserve">O fornecedor enquadrado como microempresa, empresa de pequeno porte ou sociedade cooperativa deverá declarar, ainda, em campo próprio do sistema eletrônico, que cumpre os requisitos estabelecidos no </w:t>
      </w:r>
      <w:hyperlink r:id="rId18" w:anchor="art3">
        <w:r w:rsidRPr="0066221D">
          <w:rPr>
            <w:rFonts w:ascii="Arial" w:eastAsia="Arial" w:hAnsi="Arial" w:cs="Arial"/>
          </w:rPr>
          <w:t>artigo 3° da Lei Complementar nº 123, de 2006</w:t>
        </w:r>
      </w:hyperlink>
      <w:r w:rsidRPr="0066221D">
        <w:rPr>
          <w:rFonts w:ascii="Arial" w:eastAsia="Arial" w:hAnsi="Arial" w:cs="Arial"/>
        </w:rPr>
        <w:t xml:space="preserve">, estando apto a usufruir do tratamento favorecido estabelecido em seus </w:t>
      </w:r>
      <w:hyperlink r:id="rId19" w:anchor="art42">
        <w:r w:rsidRPr="0066221D">
          <w:rPr>
            <w:rFonts w:ascii="Arial" w:eastAsia="Arial" w:hAnsi="Arial" w:cs="Arial"/>
          </w:rPr>
          <w:t>arts. 42 a 49</w:t>
        </w:r>
      </w:hyperlink>
      <w:r w:rsidRPr="0066221D">
        <w:rPr>
          <w:rFonts w:ascii="Arial" w:eastAsia="Arial" w:hAnsi="Arial" w:cs="Arial"/>
        </w:rPr>
        <w:t xml:space="preserve">, observado o disposto nos </w:t>
      </w:r>
      <w:hyperlink r:id="rId20" w:anchor="art4%C2%A71">
        <w:r w:rsidRPr="0066221D">
          <w:rPr>
            <w:rFonts w:ascii="Arial" w:eastAsia="Arial" w:hAnsi="Arial" w:cs="Arial"/>
          </w:rPr>
          <w:t>§§ 1º ao 3º do art. 4º, da Lei n.º 14.133, de 2021.</w:t>
        </w:r>
      </w:hyperlink>
    </w:p>
    <w:p w14:paraId="123D6DAF"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66221D" w:rsidRDefault="00AD7F60"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A falsidade da declaração de que trata os itens 5.3.2 ou 5.3.3 sujeitará o licitante às sanções previstas na </w:t>
      </w:r>
      <w:hyperlink r:id="rId21">
        <w:r w:rsidRPr="0066221D">
          <w:rPr>
            <w:rFonts w:ascii="Arial" w:eastAsia="Arial" w:hAnsi="Arial" w:cs="Arial"/>
          </w:rPr>
          <w:t>Lei nº 14.133, de 2021</w:t>
        </w:r>
      </w:hyperlink>
      <w:r w:rsidRPr="0066221D">
        <w:rPr>
          <w:rFonts w:ascii="Arial" w:eastAsia="Arial" w:hAnsi="Arial" w:cs="Arial"/>
        </w:rPr>
        <w:t>, e neste Edital.</w:t>
      </w:r>
    </w:p>
    <w:p w14:paraId="58782036"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66221D" w:rsidRDefault="00AD7F60"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3C4E053"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995CAF" w:rsidRDefault="00AD7F60"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34BC8546" w14:textId="77777777" w:rsidR="00995CAF" w:rsidRPr="0066221D" w:rsidRDefault="00995CAF" w:rsidP="00995CAF">
      <w:pPr>
        <w:pBdr>
          <w:top w:val="nil"/>
          <w:left w:val="nil"/>
          <w:bottom w:val="nil"/>
          <w:right w:val="nil"/>
          <w:between w:val="nil"/>
        </w:pBdr>
        <w:tabs>
          <w:tab w:val="left" w:pos="0"/>
        </w:tabs>
        <w:spacing w:after="0" w:line="276" w:lineRule="auto"/>
        <w:jc w:val="both"/>
        <w:rPr>
          <w:rFonts w:ascii="Arial" w:hAnsi="Arial" w:cs="Arial"/>
        </w:rPr>
      </w:pPr>
    </w:p>
    <w:p w14:paraId="2F4E2757" w14:textId="77777777" w:rsidR="00AD7F60" w:rsidRPr="008B44BB" w:rsidRDefault="00AD7F60"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Serão disponibilizados para acesso público os documentos que compõem a proposta dos licitantes convocados para apresentação de propostas, após a fase de envio de lances.</w:t>
      </w:r>
      <w:bookmarkStart w:id="8" w:name="_heading=h.3znysh7" w:colFirst="0" w:colLast="0"/>
      <w:bookmarkEnd w:id="8"/>
    </w:p>
    <w:p w14:paraId="55FD5490" w14:textId="77777777" w:rsidR="008B44BB" w:rsidRPr="0066221D" w:rsidRDefault="008B44BB" w:rsidP="008B44BB">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66221D" w:rsidRDefault="00AD7F60"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5C3E87C" w14:textId="77777777" w:rsidR="0066221D" w:rsidRPr="0066221D" w:rsidRDefault="0066221D" w:rsidP="0066221D">
      <w:pPr>
        <w:pBdr>
          <w:top w:val="nil"/>
          <w:left w:val="nil"/>
          <w:bottom w:val="nil"/>
          <w:right w:val="nil"/>
          <w:between w:val="nil"/>
        </w:pBdr>
        <w:tabs>
          <w:tab w:val="left" w:pos="0"/>
        </w:tabs>
        <w:spacing w:after="0" w:line="276" w:lineRule="auto"/>
        <w:jc w:val="both"/>
        <w:rPr>
          <w:rFonts w:ascii="Arial" w:hAnsi="Arial" w:cs="Arial"/>
        </w:rPr>
      </w:pPr>
    </w:p>
    <w:p w14:paraId="36E130D1" w14:textId="77777777" w:rsidR="00AD7F60" w:rsidRPr="0066221D" w:rsidRDefault="00AD7F60"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 licitante deverá comunicar imediatamente ao provedor do sistema qualquer acontecimento que possa comprometer o sigilo ou a segurança, para imediato bloqueio de acesso.</w:t>
      </w:r>
    </w:p>
    <w:p w14:paraId="28C828BA" w14:textId="77777777" w:rsidR="00E0162A" w:rsidRPr="0066221D" w:rsidRDefault="00E0162A" w:rsidP="00E0162A">
      <w:pPr>
        <w:spacing w:after="0" w:line="276" w:lineRule="auto"/>
        <w:jc w:val="both"/>
        <w:rPr>
          <w:rFonts w:ascii="Arial" w:eastAsia="Arial" w:hAnsi="Arial" w:cs="Arial"/>
          <w:b/>
        </w:rPr>
      </w:pPr>
    </w:p>
    <w:p w14:paraId="21CF2949" w14:textId="012B0F9C" w:rsidR="00E0162A" w:rsidRPr="0066221D" w:rsidRDefault="00E0162A" w:rsidP="00123070">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PREENCHIMENTO DA PROPOSTA</w:t>
      </w:r>
      <w:r w:rsidRPr="0066221D">
        <w:rPr>
          <w:rFonts w:ascii="Arial" w:hAnsi="Arial" w:cs="Arial"/>
          <w:b/>
          <w:bCs/>
        </w:rPr>
        <w:t>:</w:t>
      </w:r>
    </w:p>
    <w:p w14:paraId="781A9A1D" w14:textId="77777777" w:rsidR="00AD7F60" w:rsidRPr="0066221D"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rPr>
      </w:pPr>
    </w:p>
    <w:p w14:paraId="58E7742B"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O licitante deverá enviar sua proposta mediante o preenchimento, no sistema eletrônico, dos seguintes campos:</w:t>
      </w:r>
    </w:p>
    <w:p w14:paraId="1A63669C" w14:textId="77777777" w:rsidR="00E0162A" w:rsidRPr="0066221D" w:rsidRDefault="00E0162A" w:rsidP="00E0162A">
      <w:pPr>
        <w:spacing w:after="0" w:line="276" w:lineRule="auto"/>
        <w:jc w:val="both"/>
        <w:rPr>
          <w:rFonts w:ascii="Arial" w:hAnsi="Arial" w:cs="Arial"/>
        </w:rPr>
      </w:pPr>
    </w:p>
    <w:p w14:paraId="426081F8" w14:textId="42AEA5DF" w:rsidR="00AD7F60" w:rsidRPr="00712474" w:rsidRDefault="00F17014" w:rsidP="00123070">
      <w:pPr>
        <w:numPr>
          <w:ilvl w:val="2"/>
          <w:numId w:val="21"/>
        </w:numPr>
        <w:spacing w:after="0" w:line="276" w:lineRule="auto"/>
        <w:ind w:left="0" w:firstLine="0"/>
        <w:jc w:val="both"/>
        <w:rPr>
          <w:rFonts w:ascii="Arial" w:hAnsi="Arial" w:cs="Arial"/>
          <w:b/>
          <w:bCs/>
        </w:rPr>
      </w:pPr>
      <w:r w:rsidRPr="0066221D">
        <w:rPr>
          <w:rFonts w:ascii="Arial" w:eastAsia="Arial" w:hAnsi="Arial" w:cs="Arial"/>
          <w:b/>
          <w:bCs/>
        </w:rPr>
        <w:t>V</w:t>
      </w:r>
      <w:r w:rsidR="00AD7F60" w:rsidRPr="0066221D">
        <w:rPr>
          <w:rFonts w:ascii="Arial" w:eastAsia="Arial" w:hAnsi="Arial" w:cs="Arial"/>
          <w:b/>
          <w:bCs/>
        </w:rPr>
        <w:t>alor unitário</w:t>
      </w:r>
      <w:r w:rsidR="002E605D">
        <w:rPr>
          <w:rFonts w:ascii="Arial" w:eastAsia="Arial" w:hAnsi="Arial" w:cs="Arial"/>
          <w:b/>
          <w:bCs/>
        </w:rPr>
        <w:t xml:space="preserve">, </w:t>
      </w:r>
      <w:r w:rsidR="00AD7F60" w:rsidRPr="0066221D">
        <w:rPr>
          <w:rFonts w:ascii="Arial" w:eastAsia="Arial" w:hAnsi="Arial" w:cs="Arial"/>
          <w:b/>
          <w:bCs/>
        </w:rPr>
        <w:t xml:space="preserve">total </w:t>
      </w:r>
      <w:r w:rsidR="002E605D">
        <w:rPr>
          <w:rFonts w:ascii="Arial" w:eastAsia="Arial" w:hAnsi="Arial" w:cs="Arial"/>
          <w:b/>
          <w:bCs/>
        </w:rPr>
        <w:t xml:space="preserve">e Marca </w:t>
      </w:r>
      <w:r w:rsidR="003C2692">
        <w:rPr>
          <w:rFonts w:ascii="Arial" w:eastAsia="Arial" w:hAnsi="Arial" w:cs="Arial"/>
          <w:b/>
          <w:bCs/>
        </w:rPr>
        <w:t xml:space="preserve">para </w:t>
      </w:r>
      <w:r w:rsidR="004A535A">
        <w:rPr>
          <w:rFonts w:ascii="Arial" w:eastAsia="Arial" w:hAnsi="Arial" w:cs="Arial"/>
          <w:b/>
          <w:bCs/>
        </w:rPr>
        <w:t>todos</w:t>
      </w:r>
      <w:r w:rsidR="004A535A" w:rsidRPr="0066221D">
        <w:rPr>
          <w:rFonts w:ascii="Arial" w:eastAsia="Arial" w:hAnsi="Arial" w:cs="Arial"/>
          <w:b/>
          <w:bCs/>
        </w:rPr>
        <w:t xml:space="preserve"> os itens</w:t>
      </w:r>
      <w:r w:rsidR="00AD7F60" w:rsidRPr="0066221D">
        <w:rPr>
          <w:rFonts w:ascii="Arial" w:eastAsia="Arial" w:hAnsi="Arial" w:cs="Arial"/>
          <w:b/>
          <w:bCs/>
        </w:rPr>
        <w:t>.</w:t>
      </w:r>
    </w:p>
    <w:p w14:paraId="0E06FAFE" w14:textId="408CF669" w:rsidR="00AD7F60" w:rsidRPr="0066221D" w:rsidRDefault="00AD7F60" w:rsidP="00123070">
      <w:pPr>
        <w:numPr>
          <w:ilvl w:val="2"/>
          <w:numId w:val="21"/>
        </w:numPr>
        <w:spacing w:after="0" w:line="276" w:lineRule="auto"/>
        <w:ind w:left="0" w:firstLine="0"/>
        <w:jc w:val="both"/>
        <w:rPr>
          <w:rFonts w:ascii="Arial" w:hAnsi="Arial" w:cs="Arial"/>
          <w:b/>
          <w:bCs/>
        </w:rPr>
      </w:pPr>
      <w:r w:rsidRPr="0066221D">
        <w:rPr>
          <w:rFonts w:ascii="Arial" w:eastAsia="Arial" w:hAnsi="Arial" w:cs="Arial"/>
          <w:b/>
          <w:bCs/>
        </w:rPr>
        <w:t xml:space="preserve">Descrição do objeto, contendo as informações </w:t>
      </w:r>
      <w:r w:rsidR="00CD5649" w:rsidRPr="0066221D">
        <w:rPr>
          <w:rFonts w:ascii="Arial" w:eastAsia="Arial" w:hAnsi="Arial" w:cs="Arial"/>
          <w:b/>
          <w:bCs/>
        </w:rPr>
        <w:t>e</w:t>
      </w:r>
      <w:r w:rsidRPr="0066221D">
        <w:rPr>
          <w:rFonts w:ascii="Arial" w:eastAsia="Arial" w:hAnsi="Arial" w:cs="Arial"/>
          <w:b/>
          <w:bCs/>
        </w:rPr>
        <w:t xml:space="preserve"> especificação </w:t>
      </w:r>
      <w:r w:rsidR="00CD5649" w:rsidRPr="0066221D">
        <w:rPr>
          <w:rFonts w:ascii="Arial" w:eastAsia="Arial" w:hAnsi="Arial" w:cs="Arial"/>
          <w:b/>
          <w:bCs/>
        </w:rPr>
        <w:t>conforme consta n</w:t>
      </w:r>
      <w:r w:rsidRPr="0066221D">
        <w:rPr>
          <w:rFonts w:ascii="Arial" w:eastAsia="Arial" w:hAnsi="Arial" w:cs="Arial"/>
          <w:b/>
          <w:bCs/>
        </w:rPr>
        <w:t>o Termo de Referência</w:t>
      </w:r>
      <w:r w:rsidR="00CD5649" w:rsidRPr="0066221D">
        <w:rPr>
          <w:rFonts w:ascii="Arial" w:eastAsia="Arial" w:hAnsi="Arial" w:cs="Arial"/>
          <w:b/>
          <w:bCs/>
        </w:rPr>
        <w:t>, Anexo I</w:t>
      </w:r>
      <w:r w:rsidRPr="0066221D">
        <w:rPr>
          <w:rFonts w:ascii="Arial" w:eastAsia="Arial" w:hAnsi="Arial" w:cs="Arial"/>
          <w:b/>
          <w:bCs/>
        </w:rPr>
        <w:t xml:space="preserve">.  </w:t>
      </w:r>
    </w:p>
    <w:p w14:paraId="334C7174" w14:textId="77777777" w:rsidR="00E0162A" w:rsidRPr="0066221D" w:rsidRDefault="00E0162A" w:rsidP="00E0162A">
      <w:pPr>
        <w:spacing w:after="0" w:line="276" w:lineRule="auto"/>
        <w:jc w:val="both"/>
        <w:rPr>
          <w:rFonts w:ascii="Arial" w:hAnsi="Arial" w:cs="Arial"/>
          <w:b/>
          <w:bCs/>
        </w:rPr>
      </w:pPr>
    </w:p>
    <w:p w14:paraId="3CD7942E"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Todas as especificações do objeto contidas na proposta vinculam a Contratada.</w:t>
      </w:r>
    </w:p>
    <w:p w14:paraId="355C7224"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93A938"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0AE853F4"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bookmarkStart w:id="9" w:name="_heading=h.2et92p0" w:colFirst="0" w:colLast="0"/>
      <w:bookmarkEnd w:id="9"/>
      <w:r w:rsidRPr="0066221D">
        <w:rPr>
          <w:rFonts w:ascii="Arial" w:eastAsia="Arial" w:hAnsi="Arial" w:cs="Arial"/>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lastRenderedPageBreak/>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66221D" w:rsidRDefault="00AD7F60" w:rsidP="00123070">
      <w:pPr>
        <w:numPr>
          <w:ilvl w:val="2"/>
          <w:numId w:val="21"/>
        </w:numPr>
        <w:spacing w:after="0" w:line="276" w:lineRule="auto"/>
        <w:ind w:left="0" w:firstLine="0"/>
        <w:jc w:val="both"/>
        <w:rPr>
          <w:rFonts w:ascii="Arial" w:hAnsi="Arial" w:cs="Arial"/>
        </w:rPr>
      </w:pPr>
      <w:r w:rsidRPr="0066221D">
        <w:rPr>
          <w:rFonts w:ascii="Arial" w:eastAsia="Arial" w:hAnsi="Arial" w:cs="Arial"/>
        </w:rPr>
        <w:t>cotação de percentual menor que o adequado: o percentual será mantido durante toda a execução contratual;</w:t>
      </w:r>
    </w:p>
    <w:p w14:paraId="706EF630" w14:textId="77777777" w:rsidR="00AD7F60" w:rsidRPr="0066221D" w:rsidRDefault="00AD7F60" w:rsidP="00123070">
      <w:pPr>
        <w:numPr>
          <w:ilvl w:val="2"/>
          <w:numId w:val="21"/>
        </w:numPr>
        <w:spacing w:after="0" w:line="276" w:lineRule="auto"/>
        <w:ind w:left="0" w:firstLine="0"/>
        <w:jc w:val="both"/>
        <w:rPr>
          <w:rFonts w:ascii="Arial" w:hAnsi="Arial" w:cs="Arial"/>
        </w:rPr>
      </w:pPr>
      <w:r w:rsidRPr="0066221D">
        <w:rPr>
          <w:rFonts w:ascii="Arial" w:eastAsia="Arial" w:hAnsi="Arial" w:cs="Arial"/>
        </w:rPr>
        <w:t>cotação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Independentemente do percentual de tributo inserido na planilha, no pagamento dos serviços, serão retidos na fonte os percentuais estabelecidos na legislação vigente.</w:t>
      </w:r>
    </w:p>
    <w:p w14:paraId="6797BF5A"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394D316"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66221D" w:rsidRDefault="00AD7F60" w:rsidP="00123070">
      <w:pPr>
        <w:numPr>
          <w:ilvl w:val="1"/>
          <w:numId w:val="21"/>
        </w:numPr>
        <w:spacing w:after="0" w:line="276" w:lineRule="auto"/>
        <w:ind w:left="0" w:firstLine="0"/>
        <w:jc w:val="both"/>
        <w:rPr>
          <w:rFonts w:ascii="Arial" w:hAnsi="Arial" w:cs="Arial"/>
        </w:rPr>
      </w:pPr>
      <w:bookmarkStart w:id="10" w:name="_heading=h.tyjcwt" w:colFirst="0" w:colLast="0"/>
      <w:bookmarkEnd w:id="10"/>
      <w:r w:rsidRPr="0066221D">
        <w:rPr>
          <w:rFonts w:ascii="Arial" w:eastAsia="Arial" w:hAnsi="Arial" w:cs="Arial"/>
          <w:b/>
          <w:bCs/>
        </w:rPr>
        <w:t>O</w:t>
      </w:r>
      <w:r w:rsidRPr="0066221D">
        <w:rPr>
          <w:rFonts w:ascii="Arial" w:eastAsia="Arial" w:hAnsi="Arial" w:cs="Arial"/>
        </w:rPr>
        <w:t xml:space="preserve"> </w:t>
      </w:r>
      <w:r w:rsidRPr="0066221D">
        <w:rPr>
          <w:rFonts w:ascii="Arial" w:eastAsia="Arial" w:hAnsi="Arial" w:cs="Arial"/>
          <w:b/>
          <w:bCs/>
        </w:rPr>
        <w:t>prazo de validade da proposta não será inferior a 60 (sessenta) dias</w:t>
      </w:r>
      <w:r w:rsidRPr="0066221D">
        <w:rPr>
          <w:rFonts w:ascii="Arial" w:eastAsia="Arial" w:hAnsi="Arial" w:cs="Arial"/>
        </w:rPr>
        <w:t xml:space="preserve">, a contar da data de sua apresentação. </w:t>
      </w:r>
    </w:p>
    <w:p w14:paraId="1599B86C"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Os licitantes devem respeitar os preços máximos estabelecidos nas normas de regência de contratações públicas, quando participarem de licitações públicas.  </w:t>
      </w:r>
    </w:p>
    <w:p w14:paraId="7AA173EE" w14:textId="77777777" w:rsidR="00AD7F60" w:rsidRPr="0066221D" w:rsidRDefault="00AD7F60" w:rsidP="00123070">
      <w:pPr>
        <w:numPr>
          <w:ilvl w:val="2"/>
          <w:numId w:val="21"/>
        </w:numPr>
        <w:tabs>
          <w:tab w:val="left" w:pos="709"/>
        </w:tabs>
        <w:spacing w:after="0" w:line="276" w:lineRule="auto"/>
        <w:ind w:left="0" w:firstLine="0"/>
        <w:jc w:val="both"/>
        <w:rPr>
          <w:rFonts w:ascii="Arial" w:hAnsi="Arial" w:cs="Arial"/>
        </w:rPr>
      </w:pPr>
      <w:r w:rsidRPr="0066221D">
        <w:rPr>
          <w:rFonts w:ascii="Arial" w:eastAsia="Arial" w:hAnsi="Arial" w:cs="Arial"/>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5F300CE" w14:textId="77777777" w:rsidR="00E0162A" w:rsidRPr="0066221D" w:rsidRDefault="00E0162A" w:rsidP="00E0162A">
      <w:pPr>
        <w:spacing w:after="0" w:line="276" w:lineRule="auto"/>
        <w:jc w:val="both"/>
        <w:rPr>
          <w:rFonts w:ascii="Arial" w:eastAsia="Arial" w:hAnsi="Arial" w:cs="Arial"/>
          <w:b/>
        </w:rPr>
      </w:pPr>
    </w:p>
    <w:p w14:paraId="38D33E9D" w14:textId="77777777" w:rsidR="005711C1" w:rsidRPr="005711C1" w:rsidRDefault="00E0162A" w:rsidP="00123070">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ABERTURA DA SESSÃO, CLASSIFICAÇÃO DAS PROPOSTAS E FORMULAÇÃO DE LANCES</w:t>
      </w:r>
      <w:r w:rsidR="00525063">
        <w:rPr>
          <w:rFonts w:ascii="Arial" w:eastAsia="Arial" w:hAnsi="Arial" w:cs="Arial"/>
          <w:b/>
        </w:rPr>
        <w:t xml:space="preserve"> E</w:t>
      </w:r>
      <w:r w:rsidR="00525063" w:rsidRPr="00525063">
        <w:rPr>
          <w:rFonts w:ascii="Arial" w:eastAsia="Arial" w:hAnsi="Arial" w:cs="Arial"/>
          <w:b/>
        </w:rPr>
        <w:t xml:space="preserve"> ENVIO DAS PROPOSTAS ADEQUADAS</w:t>
      </w:r>
      <w:r w:rsidRPr="0066221D">
        <w:rPr>
          <w:rFonts w:ascii="Arial" w:hAnsi="Arial" w:cs="Arial"/>
          <w:b/>
          <w:bCs/>
        </w:rPr>
        <w:t>:</w:t>
      </w:r>
    </w:p>
    <w:p w14:paraId="2E55FE71" w14:textId="77777777" w:rsidR="005711C1" w:rsidRDefault="005711C1" w:rsidP="005711C1">
      <w:pPr>
        <w:pStyle w:val="PargrafodaLista"/>
        <w:tabs>
          <w:tab w:val="left" w:pos="0"/>
        </w:tabs>
        <w:spacing w:after="0" w:line="276" w:lineRule="auto"/>
        <w:ind w:left="0"/>
        <w:rPr>
          <w:rFonts w:ascii="Arial" w:eastAsia="Arial" w:hAnsi="Arial" w:cs="Arial"/>
          <w:b/>
        </w:rPr>
      </w:pPr>
    </w:p>
    <w:p w14:paraId="02BB25EC" w14:textId="77777777" w:rsidR="005711C1" w:rsidRPr="005711C1" w:rsidRDefault="00525063" w:rsidP="00123070">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eastAsia="Arial" w:hAnsi="Arial" w:cs="Arial"/>
        </w:rPr>
        <w:t>No horário estabelecido neste Edital, o PREGOEIRO abrirá a sessão pública, verificando as propostas</w:t>
      </w:r>
      <w:r w:rsidR="005711C1" w:rsidRPr="005711C1">
        <w:rPr>
          <w:rFonts w:ascii="Arial" w:eastAsia="Arial" w:hAnsi="Arial" w:cs="Arial"/>
        </w:rPr>
        <w:t xml:space="preserve"> </w:t>
      </w:r>
      <w:r w:rsidRPr="005711C1">
        <w:rPr>
          <w:rFonts w:ascii="Arial" w:eastAsia="Arial" w:hAnsi="Arial" w:cs="Arial"/>
        </w:rPr>
        <w:t>de preços lançadas no sistema, as quais deverão estar em perfeita consonância com as especificações e condições</w:t>
      </w:r>
      <w:r w:rsidR="005711C1">
        <w:rPr>
          <w:rFonts w:ascii="Arial" w:eastAsia="Arial" w:hAnsi="Arial" w:cs="Arial"/>
        </w:rPr>
        <w:t xml:space="preserve"> </w:t>
      </w:r>
      <w:r w:rsidRPr="005711C1">
        <w:rPr>
          <w:rFonts w:ascii="Arial" w:eastAsia="Arial" w:hAnsi="Arial" w:cs="Arial"/>
        </w:rPr>
        <w:t xml:space="preserve">detalhadas </w:t>
      </w:r>
      <w:r w:rsidR="005711C1">
        <w:rPr>
          <w:rFonts w:ascii="Arial" w:eastAsia="Arial" w:hAnsi="Arial" w:cs="Arial"/>
        </w:rPr>
        <w:t>no edital e termo de referência.</w:t>
      </w:r>
    </w:p>
    <w:p w14:paraId="0971965D" w14:textId="77777777" w:rsidR="005711C1" w:rsidRPr="005711C1" w:rsidRDefault="005711C1" w:rsidP="005711C1">
      <w:pPr>
        <w:pStyle w:val="PargrafodaLista"/>
        <w:tabs>
          <w:tab w:val="left" w:pos="0"/>
        </w:tabs>
        <w:spacing w:after="0" w:line="276" w:lineRule="auto"/>
        <w:ind w:left="0"/>
        <w:jc w:val="both"/>
        <w:rPr>
          <w:rFonts w:ascii="Arial" w:hAnsi="Arial" w:cs="Arial"/>
        </w:rPr>
      </w:pPr>
    </w:p>
    <w:p w14:paraId="3F52C358" w14:textId="77777777" w:rsidR="005711C1" w:rsidRPr="005711C1" w:rsidRDefault="00525063" w:rsidP="00123070">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eastAsia="Arial" w:hAnsi="Arial" w:cs="Arial"/>
        </w:rPr>
        <w:t>O PREGOEIRO poderá suspender a sessão para visualizar e analisar, preliminarmente, a proposta</w:t>
      </w:r>
      <w:r w:rsidR="005711C1">
        <w:rPr>
          <w:rFonts w:ascii="Arial" w:eastAsia="Arial" w:hAnsi="Arial" w:cs="Arial"/>
        </w:rPr>
        <w:t xml:space="preserve"> </w:t>
      </w:r>
      <w:r w:rsidRPr="005711C1">
        <w:rPr>
          <w:rFonts w:ascii="Arial" w:eastAsia="Arial" w:hAnsi="Arial" w:cs="Arial"/>
        </w:rPr>
        <w:t xml:space="preserve">ofertada que se encontra inserida no campo </w:t>
      </w:r>
      <w:r w:rsidRPr="00512DE8">
        <w:rPr>
          <w:rFonts w:ascii="Arial" w:eastAsia="Arial" w:hAnsi="Arial" w:cs="Arial"/>
          <w:b/>
          <w:bCs/>
        </w:rPr>
        <w:t xml:space="preserve">“DESCRIÇÃO </w:t>
      </w:r>
      <w:r w:rsidRPr="00512DE8">
        <w:rPr>
          <w:rFonts w:ascii="Arial" w:eastAsia="Arial" w:hAnsi="Arial" w:cs="Arial"/>
          <w:b/>
          <w:bCs/>
        </w:rPr>
        <w:lastRenderedPageBreak/>
        <w:t>DETALHADA DO OBJETO”</w:t>
      </w:r>
      <w:r w:rsidRPr="005711C1">
        <w:rPr>
          <w:rFonts w:ascii="Arial" w:eastAsia="Arial" w:hAnsi="Arial" w:cs="Arial"/>
        </w:rPr>
        <w:t xml:space="preserve"> do sistema,</w:t>
      </w:r>
      <w:r w:rsidR="005711C1">
        <w:rPr>
          <w:rFonts w:ascii="Arial" w:eastAsia="Arial" w:hAnsi="Arial" w:cs="Arial"/>
        </w:rPr>
        <w:t xml:space="preserve"> </w:t>
      </w:r>
      <w:r w:rsidRPr="005711C1">
        <w:rPr>
          <w:rFonts w:ascii="Arial" w:eastAsia="Arial" w:hAnsi="Arial" w:cs="Arial"/>
        </w:rPr>
        <w:t>confrontando suas características com as exigências do Edital e seus anexos (podendo, ainda, ser analisado pelo</w:t>
      </w:r>
      <w:r w:rsidR="005711C1">
        <w:rPr>
          <w:rFonts w:ascii="Arial" w:eastAsia="Arial" w:hAnsi="Arial" w:cs="Arial"/>
        </w:rPr>
        <w:t xml:space="preserve"> </w:t>
      </w:r>
      <w:r w:rsidRPr="005711C1">
        <w:rPr>
          <w:rFonts w:ascii="Arial" w:eastAsia="Arial" w:hAnsi="Arial" w:cs="Arial"/>
        </w:rPr>
        <w:t>órgão requerente), DESCLASSIFICANDO, motivadamente, aquelas que não estejam em conformidade, que</w:t>
      </w:r>
      <w:r w:rsidR="005711C1">
        <w:rPr>
          <w:rFonts w:ascii="Arial" w:eastAsia="Arial" w:hAnsi="Arial" w:cs="Arial"/>
        </w:rPr>
        <w:t xml:space="preserve"> </w:t>
      </w:r>
      <w:r w:rsidRPr="005711C1">
        <w:rPr>
          <w:rFonts w:ascii="Arial" w:eastAsia="Arial" w:hAnsi="Arial" w:cs="Arial"/>
        </w:rPr>
        <w:t>forem omissas ou apresentarem irregularidades insanáveis.</w:t>
      </w:r>
    </w:p>
    <w:p w14:paraId="651CE41A" w14:textId="77777777" w:rsidR="005711C1" w:rsidRPr="005711C1" w:rsidRDefault="005711C1" w:rsidP="005711C1">
      <w:pPr>
        <w:pStyle w:val="PargrafodaLista"/>
        <w:rPr>
          <w:rFonts w:ascii="Arial" w:eastAsia="Arial" w:hAnsi="Arial" w:cs="Arial"/>
        </w:rPr>
      </w:pPr>
    </w:p>
    <w:p w14:paraId="2FA8F5DE" w14:textId="77777777" w:rsidR="005711C1" w:rsidRPr="005711C1" w:rsidRDefault="00525063" w:rsidP="00123070">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eastAsia="Arial" w:hAnsi="Arial" w:cs="Arial"/>
        </w:rPr>
        <w:t>Constatada a existência de proposta incompatível com o objeto licitado ou manifestadamente inexequível,</w:t>
      </w:r>
      <w:r w:rsidR="005711C1" w:rsidRPr="005711C1">
        <w:rPr>
          <w:rFonts w:ascii="Arial" w:eastAsia="Arial" w:hAnsi="Arial" w:cs="Arial"/>
        </w:rPr>
        <w:t xml:space="preserve"> </w:t>
      </w:r>
      <w:r w:rsidRPr="005711C1">
        <w:rPr>
          <w:rFonts w:ascii="Arial" w:eastAsia="Arial" w:hAnsi="Arial" w:cs="Arial"/>
        </w:rPr>
        <w:t xml:space="preserve">o PREGOEIRO obrigatoriamente justificará, por meio do sistema, e então </w:t>
      </w:r>
      <w:r w:rsidRPr="005711C1">
        <w:rPr>
          <w:rFonts w:ascii="Arial" w:eastAsia="Arial" w:hAnsi="Arial" w:cs="Arial"/>
          <w:b/>
          <w:bCs/>
        </w:rPr>
        <w:t>DESCLASSIFICARÁ</w:t>
      </w:r>
      <w:r w:rsidRPr="005711C1">
        <w:rPr>
          <w:rFonts w:ascii="Arial" w:eastAsia="Arial" w:hAnsi="Arial" w:cs="Arial"/>
        </w:rPr>
        <w:t>.</w:t>
      </w:r>
    </w:p>
    <w:p w14:paraId="7FED040F" w14:textId="77777777" w:rsidR="005711C1" w:rsidRPr="005711C1" w:rsidRDefault="005711C1" w:rsidP="005711C1">
      <w:pPr>
        <w:pStyle w:val="PargrafodaLista"/>
        <w:rPr>
          <w:rFonts w:ascii="Arial" w:hAnsi="Arial" w:cs="Arial"/>
        </w:rPr>
      </w:pPr>
    </w:p>
    <w:p w14:paraId="6B68ACFD" w14:textId="77777777" w:rsidR="005711C1" w:rsidRDefault="005711C1" w:rsidP="00123070">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hAnsi="Arial" w:cs="Arial"/>
        </w:rPr>
        <w:t>O proponente que encaminhar o valor inicial de sua proposta manifestadamente inexequível, caso o mesmo não honre a oferta encaminhada, terá sua proposta rejeitada na fase de aceitabilidade.</w:t>
      </w:r>
    </w:p>
    <w:p w14:paraId="29C168A9" w14:textId="77777777" w:rsidR="005711C1" w:rsidRPr="005711C1" w:rsidRDefault="005711C1" w:rsidP="005711C1">
      <w:pPr>
        <w:pStyle w:val="PargrafodaLista"/>
        <w:rPr>
          <w:rFonts w:ascii="Arial" w:hAnsi="Arial" w:cs="Arial"/>
        </w:rPr>
      </w:pPr>
    </w:p>
    <w:p w14:paraId="1854C460" w14:textId="77777777" w:rsidR="005711C1" w:rsidRDefault="005711C1" w:rsidP="00123070">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hAnsi="Arial" w:cs="Arial"/>
        </w:rPr>
        <w:t xml:space="preserve">Em seguida ocorrerá o início da etapa de lances, via Internet, única e exclusivamente, no site </w:t>
      </w:r>
      <w:r w:rsidRPr="00512DE8">
        <w:rPr>
          <w:rFonts w:ascii="Arial" w:hAnsi="Arial" w:cs="Arial"/>
          <w:b/>
          <w:bCs/>
        </w:rPr>
        <w:t>https://licitanet.com.br/,</w:t>
      </w:r>
      <w:r w:rsidRPr="005711C1">
        <w:rPr>
          <w:rFonts w:ascii="Arial" w:hAnsi="Arial" w:cs="Arial"/>
        </w:rPr>
        <w:t xml:space="preserve"> conforme Edital.</w:t>
      </w:r>
    </w:p>
    <w:p w14:paraId="06FE5957" w14:textId="77777777" w:rsidR="005711C1" w:rsidRPr="005711C1" w:rsidRDefault="005711C1" w:rsidP="005711C1">
      <w:pPr>
        <w:pStyle w:val="PargrafodaLista"/>
        <w:rPr>
          <w:rFonts w:ascii="Arial" w:hAnsi="Arial" w:cs="Arial"/>
        </w:rPr>
      </w:pPr>
    </w:p>
    <w:p w14:paraId="393E6B5A" w14:textId="77777777" w:rsidR="005711C1" w:rsidRDefault="005711C1" w:rsidP="00123070">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Os Licitantes poderão oferecer lances sucessivos, observando o horário fixado para abertura da sessão e as regras estabelecidas no Edital.</w:t>
      </w:r>
    </w:p>
    <w:p w14:paraId="0ECF9608" w14:textId="77777777" w:rsidR="005711C1" w:rsidRDefault="005711C1" w:rsidP="00123070">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 Licitante somente poderá oferecer lance de valor inferior ou percentual de desconto superior ao último por ele ofertado e registrado pelo sistema.</w:t>
      </w:r>
    </w:p>
    <w:p w14:paraId="46C9102A" w14:textId="77777777" w:rsidR="005711C1" w:rsidRDefault="005711C1" w:rsidP="00123070">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 intervalo mínimo de diferença de valores ou percentuais entre os lances, que incidirá tanto em relação aos lances intermediários quanto em relação à proposta que cobrir a melhor oferta deverá ser pré estabelecidos pelo PREGOEIRO via sistema.</w:t>
      </w:r>
    </w:p>
    <w:p w14:paraId="7AC8820A" w14:textId="77777777" w:rsidR="005711C1" w:rsidRDefault="005711C1" w:rsidP="00123070">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7EB28DD6" w14:textId="77777777" w:rsidR="005711C1" w:rsidRDefault="005711C1" w:rsidP="005711C1">
      <w:pPr>
        <w:tabs>
          <w:tab w:val="left" w:pos="0"/>
        </w:tabs>
        <w:spacing w:after="0" w:line="276" w:lineRule="auto"/>
        <w:jc w:val="both"/>
        <w:rPr>
          <w:rFonts w:ascii="Arial" w:hAnsi="Arial" w:cs="Arial"/>
        </w:rPr>
      </w:pPr>
    </w:p>
    <w:p w14:paraId="595C74D7" w14:textId="77777777" w:rsidR="005711C1" w:rsidRDefault="005711C1" w:rsidP="00123070">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hAnsi="Arial" w:cs="Arial"/>
        </w:rPr>
        <w:t>Será adotado para o envio de lances no pregão eletrônico o modo de disputa "</w:t>
      </w:r>
      <w:r w:rsidRPr="005711C1">
        <w:rPr>
          <w:rFonts w:ascii="Arial" w:hAnsi="Arial" w:cs="Arial"/>
          <w:b/>
          <w:bCs/>
        </w:rPr>
        <w:t>ABERTO e FECHADO</w:t>
      </w:r>
      <w:r w:rsidRPr="005711C1">
        <w:rPr>
          <w:rFonts w:ascii="Arial" w:hAnsi="Arial" w:cs="Arial"/>
        </w:rPr>
        <w:t>", em que os licitantes apresentarão lances públicos e sucessivos, com lance final e fechado.</w:t>
      </w:r>
    </w:p>
    <w:p w14:paraId="23AA4712" w14:textId="77777777" w:rsidR="005711C1" w:rsidRDefault="005711C1" w:rsidP="005711C1">
      <w:pPr>
        <w:pStyle w:val="PargrafodaLista"/>
        <w:tabs>
          <w:tab w:val="left" w:pos="0"/>
        </w:tabs>
        <w:spacing w:after="0" w:line="276" w:lineRule="auto"/>
        <w:ind w:left="0"/>
        <w:jc w:val="both"/>
        <w:rPr>
          <w:rFonts w:ascii="Arial" w:hAnsi="Arial" w:cs="Arial"/>
        </w:rPr>
      </w:pPr>
    </w:p>
    <w:p w14:paraId="7341E84C" w14:textId="77777777" w:rsidR="005711C1" w:rsidRDefault="005711C1" w:rsidP="00123070">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008939A9" w14:textId="77777777" w:rsidR="005711C1" w:rsidRDefault="005711C1" w:rsidP="00123070">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6F9AB800" w14:textId="77777777" w:rsidR="005711C1" w:rsidRDefault="005711C1" w:rsidP="00123070">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DE76129" w14:textId="77777777" w:rsidR="005711C1" w:rsidRDefault="005711C1" w:rsidP="00123070">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lastRenderedPageBreak/>
        <w:t>Após o término dos prazos estabelecidos nos itens anteriores, o sistema ordenará os lances segundo a ordem crescente de valores.</w:t>
      </w:r>
    </w:p>
    <w:p w14:paraId="5EBB029F" w14:textId="77777777" w:rsidR="005711C1" w:rsidRDefault="005711C1" w:rsidP="00123070">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31D6E853" w14:textId="3C2125FC" w:rsidR="00525063" w:rsidRPr="005711C1" w:rsidRDefault="005711C1" w:rsidP="00123070">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Serão aceitos somente lances em moeda corrente nacional (R$), com VALORES UNITÁRIOS E TOTAIS com no máximo 02 (duas) casas decimais, considerando as quantidades constantes no ANEXO II – MODELO DE PROPOSTA. 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143FF159" w14:textId="77777777" w:rsidR="00525063" w:rsidRPr="005711C1" w:rsidRDefault="00525063" w:rsidP="00E0162A">
      <w:pPr>
        <w:keepNext/>
        <w:keepLines/>
        <w:pBdr>
          <w:top w:val="nil"/>
          <w:left w:val="nil"/>
          <w:bottom w:val="nil"/>
          <w:right w:val="nil"/>
          <w:between w:val="nil"/>
        </w:pBdr>
        <w:tabs>
          <w:tab w:val="left" w:pos="567"/>
        </w:tabs>
        <w:spacing w:after="0" w:line="276" w:lineRule="auto"/>
        <w:jc w:val="both"/>
        <w:rPr>
          <w:rFonts w:ascii="Arial" w:eastAsia="Arial" w:hAnsi="Arial" w:cs="Arial"/>
        </w:rPr>
      </w:pPr>
    </w:p>
    <w:p w14:paraId="21ACB2D1" w14:textId="77777777"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Não serão aceitos dois ou mais lances de mesmo valor, prevalecendo aquele que for recebido e registrado em primeiro lugar;</w:t>
      </w:r>
    </w:p>
    <w:p w14:paraId="6479A6FE"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578C01D4" w14:textId="0B916919" w:rsidR="001F767D" w:rsidRPr="001F767D" w:rsidRDefault="001F767D" w:rsidP="00123070">
      <w:pPr>
        <w:pStyle w:val="PargrafodaLista"/>
        <w:keepNext/>
        <w:keepLines/>
        <w:numPr>
          <w:ilvl w:val="0"/>
          <w:numId w:val="33"/>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1F767D">
        <w:rPr>
          <w:rFonts w:ascii="Arial" w:hAnsi="Arial" w:cs="Arial"/>
        </w:rPr>
        <w:t>Durante o transcurso da sessão pública, as licitantes serão informadas, em tempo real, do valor do menor lance registrado que tenha sido apresentado pelas demais licitantes, vedada a identificação do detentor do lance;</w:t>
      </w:r>
    </w:p>
    <w:p w14:paraId="198B54A1"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02D4A508" w14:textId="52DBA7B6"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Sendo efetuado lance </w:t>
      </w:r>
      <w:r w:rsidRPr="001F767D">
        <w:rPr>
          <w:rFonts w:ascii="Arial" w:hAnsi="Arial" w:cs="Arial"/>
          <w:b/>
          <w:bCs/>
        </w:rPr>
        <w:t>manifestamente inexequível</w:t>
      </w:r>
      <w:r w:rsidRPr="001F767D">
        <w:rPr>
          <w:rFonts w:ascii="Arial" w:hAnsi="Arial" w:cs="Arial"/>
        </w:rPr>
        <w:t>, o PREGOEIRO poderá alertar o proponente sobre o valor cotado para o respectivo item, através do sistema, o excluirá, podendo o mesmo ser confirmado ou reformulado pelo proponente</w:t>
      </w:r>
      <w:r>
        <w:rPr>
          <w:rFonts w:ascii="Arial" w:hAnsi="Arial" w:cs="Arial"/>
        </w:rPr>
        <w:t>.</w:t>
      </w:r>
    </w:p>
    <w:p w14:paraId="420B490D"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4F1C0AA8" w14:textId="77777777"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exclusão de lance é possível somente durante a fase de lances, conforme possibilita o sistema eletrônico, ou seja, antes do encerramento do item.</w:t>
      </w:r>
    </w:p>
    <w:p w14:paraId="01D1AF2B" w14:textId="77777777" w:rsidR="001F767D" w:rsidRPr="001F767D" w:rsidRDefault="001F767D" w:rsidP="001F767D">
      <w:pPr>
        <w:pStyle w:val="PargrafodaLista"/>
        <w:rPr>
          <w:rFonts w:ascii="Arial" w:hAnsi="Arial" w:cs="Arial"/>
        </w:rPr>
      </w:pPr>
    </w:p>
    <w:p w14:paraId="1DE6CF5E" w14:textId="77777777" w:rsid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desconexão com o PREGOEIRO, no decorrer da etapa competitiva do PREGÃO ELETRÔNICO, o Sistema Eletrônico poderá permanecer acessível às licitantes para a recepção dos lances.</w:t>
      </w:r>
    </w:p>
    <w:p w14:paraId="3AAE0B3C" w14:textId="77777777" w:rsidR="001F767D" w:rsidRPr="001F767D" w:rsidRDefault="001F767D" w:rsidP="001F767D">
      <w:pPr>
        <w:pStyle w:val="PargrafodaLista"/>
        <w:rPr>
          <w:rFonts w:ascii="Arial" w:hAnsi="Arial" w:cs="Arial"/>
        </w:rPr>
      </w:pPr>
    </w:p>
    <w:p w14:paraId="61A64342" w14:textId="77777777"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O PREGOEIRO, quando possível, dará continuidade a sua atuação no certame, sem prejuízo dos atos realizado</w:t>
      </w:r>
      <w:r>
        <w:rPr>
          <w:rFonts w:ascii="Arial" w:hAnsi="Arial" w:cs="Arial"/>
        </w:rPr>
        <w:t>.</w:t>
      </w:r>
    </w:p>
    <w:p w14:paraId="426F3329" w14:textId="77777777" w:rsidR="001F767D" w:rsidRPr="001F767D" w:rsidRDefault="001F767D" w:rsidP="001F767D">
      <w:pPr>
        <w:pStyle w:val="PargrafodaLista"/>
        <w:rPr>
          <w:rFonts w:ascii="Arial" w:hAnsi="Arial" w:cs="Arial"/>
        </w:rPr>
      </w:pPr>
    </w:p>
    <w:p w14:paraId="4163EDD4" w14:textId="65D379A1"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22" w:history="1">
        <w:r w:rsidRPr="007843D1">
          <w:rPr>
            <w:rStyle w:val="Hyperlink"/>
            <w:rFonts w:ascii="Arial" w:hAnsi="Arial" w:cs="Arial"/>
          </w:rPr>
          <w:t>https://licitanet.com.br</w:t>
        </w:r>
      </w:hyperlink>
      <w:r>
        <w:rPr>
          <w:rFonts w:ascii="Arial" w:hAnsi="Arial" w:cs="Arial"/>
        </w:rPr>
        <w:t>.</w:t>
      </w:r>
    </w:p>
    <w:p w14:paraId="7CEDF565" w14:textId="77777777" w:rsidR="001F767D" w:rsidRPr="001F767D" w:rsidRDefault="001F767D" w:rsidP="001F767D">
      <w:pPr>
        <w:pStyle w:val="PargrafodaLista"/>
        <w:rPr>
          <w:rFonts w:ascii="Arial" w:hAnsi="Arial" w:cs="Arial"/>
        </w:rPr>
      </w:pPr>
    </w:p>
    <w:p w14:paraId="434178AD" w14:textId="21C7FB02"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r>
        <w:rPr>
          <w:rFonts w:ascii="Arial" w:hAnsi="Arial" w:cs="Arial"/>
        </w:rPr>
        <w:t>.</w:t>
      </w:r>
    </w:p>
    <w:p w14:paraId="41BF4FED" w14:textId="77777777" w:rsidR="001F767D" w:rsidRPr="001F767D" w:rsidRDefault="001F767D" w:rsidP="001F767D">
      <w:pPr>
        <w:pStyle w:val="PargrafodaLista"/>
        <w:rPr>
          <w:rFonts w:ascii="Arial" w:hAnsi="Arial" w:cs="Arial"/>
        </w:rPr>
      </w:pPr>
    </w:p>
    <w:p w14:paraId="541372F8" w14:textId="77777777"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A desistência em apresentar lance implicará exclusão da licitante da etapa de lances e na manutenção do último preço por ela apresentado, para efeito de ordenação das propostas de preços</w:t>
      </w:r>
      <w:r>
        <w:rPr>
          <w:rFonts w:ascii="Arial" w:hAnsi="Arial" w:cs="Arial"/>
        </w:rPr>
        <w:t>.</w:t>
      </w:r>
    </w:p>
    <w:p w14:paraId="092E6C37" w14:textId="77777777" w:rsidR="001F767D" w:rsidRPr="001F767D" w:rsidRDefault="001F767D" w:rsidP="001F767D">
      <w:pPr>
        <w:pStyle w:val="PargrafodaLista"/>
        <w:rPr>
          <w:rFonts w:ascii="Arial" w:hAnsi="Arial" w:cs="Arial"/>
        </w:rPr>
      </w:pPr>
    </w:p>
    <w:p w14:paraId="30C07599" w14:textId="77777777"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Em relação a itens NÃO exclusivos para participação de Microempresas e Empresas de Pequeno Porte, uma vez encerrada a etapa de lances, será efetivada a verificação automática. O sistema identificará em coluna própria às Microempresas e Empresas de Pequeno Porte participantes, procedendo à comparação com os valores da primeira colocada, se esta for empresa de maior porte, assim como das demais classificadas, para o fim de aplicar-se o disposto nos arts. 44 e 45 da LC nº 123, de 2006.</w:t>
      </w:r>
    </w:p>
    <w:p w14:paraId="626C3CCE" w14:textId="77777777" w:rsidR="001F767D" w:rsidRPr="001F767D" w:rsidRDefault="001F767D" w:rsidP="001F767D">
      <w:pPr>
        <w:pStyle w:val="PargrafodaLista"/>
        <w:rPr>
          <w:rFonts w:ascii="Arial" w:hAnsi="Arial" w:cs="Arial"/>
        </w:rPr>
      </w:pPr>
    </w:p>
    <w:p w14:paraId="6A50FA06" w14:textId="77777777"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Entende-se como empate àquelas situações em que as propostas apresentadas pelas Microempresas e Empresas de Pequeno Porte sejam iguais ou até 5% (cinco por cento) superiores a proposta melhor classificada, depois de encerrada a etapa de lances</w:t>
      </w:r>
      <w:r>
        <w:rPr>
          <w:rFonts w:ascii="Arial" w:hAnsi="Arial" w:cs="Arial"/>
        </w:rPr>
        <w:t>.</w:t>
      </w:r>
    </w:p>
    <w:p w14:paraId="3F94A38D" w14:textId="77777777" w:rsidR="001F767D" w:rsidRDefault="001F767D" w:rsidP="001F767D">
      <w:pPr>
        <w:pStyle w:val="PargrafodaLista"/>
      </w:pPr>
    </w:p>
    <w:p w14:paraId="6EA21D1A" w14:textId="77777777"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5C4371B8" w14:textId="77777777" w:rsidR="001F767D" w:rsidRPr="001F767D" w:rsidRDefault="001F767D" w:rsidP="001F767D">
      <w:pPr>
        <w:pStyle w:val="PargrafodaLista"/>
        <w:rPr>
          <w:rFonts w:ascii="Arial" w:hAnsi="Arial" w:cs="Arial"/>
        </w:rPr>
      </w:pPr>
    </w:p>
    <w:p w14:paraId="4862EA11" w14:textId="384DF716"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Caso a Microempresas e Empresas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15BA598E" w14:textId="77777777" w:rsidR="001F767D" w:rsidRPr="001F767D" w:rsidRDefault="001F767D" w:rsidP="001F767D">
      <w:pPr>
        <w:pStyle w:val="PargrafodaLista"/>
        <w:rPr>
          <w:rFonts w:ascii="Arial" w:hAnsi="Arial" w:cs="Arial"/>
        </w:rPr>
      </w:pPr>
    </w:p>
    <w:p w14:paraId="742AEC18" w14:textId="77777777"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B057FF" w14:textId="77777777" w:rsidR="001F767D" w:rsidRPr="001F767D" w:rsidRDefault="001F767D" w:rsidP="001F767D">
      <w:pPr>
        <w:pStyle w:val="PargrafodaLista"/>
        <w:rPr>
          <w:rFonts w:ascii="Arial" w:hAnsi="Arial" w:cs="Arial"/>
        </w:rPr>
      </w:pPr>
    </w:p>
    <w:p w14:paraId="22C5EF82" w14:textId="77777777"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Na hipótese de não-contratação nos termos previstos neste item, convocação será em favor da proposta originalmente vencedora do certame</w:t>
      </w:r>
      <w:r>
        <w:rPr>
          <w:rFonts w:ascii="Arial" w:hAnsi="Arial" w:cs="Arial"/>
        </w:rPr>
        <w:t>.</w:t>
      </w:r>
    </w:p>
    <w:p w14:paraId="1E820BF8" w14:textId="77777777" w:rsidR="001F767D" w:rsidRPr="001F767D" w:rsidRDefault="001F767D" w:rsidP="001F767D">
      <w:pPr>
        <w:pStyle w:val="PargrafodaLista"/>
        <w:rPr>
          <w:rFonts w:ascii="Arial" w:hAnsi="Arial" w:cs="Arial"/>
        </w:rPr>
      </w:pPr>
    </w:p>
    <w:p w14:paraId="30ED3D7C" w14:textId="77777777" w:rsidR="003D36FD" w:rsidRPr="003D36F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O disposto no Item </w:t>
      </w:r>
      <w:r w:rsidR="003D36FD">
        <w:rPr>
          <w:rFonts w:ascii="Arial" w:hAnsi="Arial" w:cs="Arial"/>
        </w:rPr>
        <w:t>7.15</w:t>
      </w:r>
      <w:r w:rsidRPr="001F767D">
        <w:rPr>
          <w:rFonts w:ascii="Arial" w:hAnsi="Arial" w:cs="Arial"/>
        </w:rPr>
        <w:t xml:space="preserve"> somente se aplicará quando a melhor oferta inicial não tiver sido apresentada por Microempresas e Empresas de Pequeno Porte</w:t>
      </w:r>
      <w:r w:rsidR="003D36FD">
        <w:rPr>
          <w:rFonts w:ascii="Arial" w:hAnsi="Arial" w:cs="Arial"/>
        </w:rPr>
        <w:t>.</w:t>
      </w:r>
    </w:p>
    <w:p w14:paraId="185C8B9A" w14:textId="77777777" w:rsidR="003D36FD" w:rsidRPr="003D36FD" w:rsidRDefault="003D36FD" w:rsidP="003D36FD">
      <w:pPr>
        <w:pStyle w:val="PargrafodaLista"/>
        <w:rPr>
          <w:rFonts w:ascii="Arial" w:hAnsi="Arial" w:cs="Arial"/>
        </w:rPr>
      </w:pPr>
    </w:p>
    <w:p w14:paraId="4D068F2F" w14:textId="77777777" w:rsidR="003D36FD" w:rsidRPr="003D36F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Havendo eventual empate em igualdade de condições, como critério de desempate, serão aplicados os seguintes critérios:</w:t>
      </w:r>
    </w:p>
    <w:p w14:paraId="0FAFD91E" w14:textId="77777777" w:rsidR="003D36FD" w:rsidRPr="003D36FD" w:rsidRDefault="003D36FD" w:rsidP="003D36FD">
      <w:pPr>
        <w:rPr>
          <w:rFonts w:ascii="Arial" w:hAnsi="Arial" w:cs="Arial"/>
        </w:rPr>
      </w:pPr>
    </w:p>
    <w:p w14:paraId="712B3796" w14:textId="2F1D36A7" w:rsidR="003D36FD" w:rsidRPr="003D36FD" w:rsidRDefault="001F767D" w:rsidP="00123070">
      <w:pPr>
        <w:pStyle w:val="PargrafodaLista"/>
        <w:keepNext/>
        <w:keepLines/>
        <w:numPr>
          <w:ilvl w:val="0"/>
          <w:numId w:val="34"/>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3D36FD">
        <w:rPr>
          <w:rFonts w:ascii="Arial" w:hAnsi="Arial" w:cs="Arial"/>
        </w:rPr>
        <w:lastRenderedPageBreak/>
        <w:t>Disputa final, hipótese em que os licitantes empatados poderão apresentar nova proposta em ato contínuo à classificação;</w:t>
      </w:r>
    </w:p>
    <w:p w14:paraId="1AE587DC" w14:textId="77777777" w:rsidR="003D36FD" w:rsidRPr="003D36FD" w:rsidRDefault="001F767D" w:rsidP="00123070">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Avaliação do desempenho contratual prévio dos licitantes, para a qual deverão preferencialmente ser utilizados registros cadastrais para efeito de atesto de cumprimento de obrigações previstos nesta Lei;</w:t>
      </w:r>
    </w:p>
    <w:p w14:paraId="715E9C7C" w14:textId="77777777" w:rsidR="003D36FD" w:rsidRPr="003D36FD" w:rsidRDefault="001F767D" w:rsidP="00123070">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ações de equidade entre homens e mulheres no ambiente de trabalho, conforme regulamento; e</w:t>
      </w:r>
    </w:p>
    <w:p w14:paraId="527CF15C" w14:textId="77777777" w:rsidR="003D36FD" w:rsidRPr="003D36FD" w:rsidRDefault="001F767D" w:rsidP="00123070">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programa de integridade, conforme orientações dos órgãos de controle.</w:t>
      </w:r>
    </w:p>
    <w:p w14:paraId="62B9444F" w14:textId="77777777" w:rsidR="003D36FD" w:rsidRDefault="003D36FD" w:rsidP="003D36FD">
      <w:pPr>
        <w:keepNext/>
        <w:keepLines/>
        <w:pBdr>
          <w:top w:val="nil"/>
          <w:left w:val="nil"/>
          <w:bottom w:val="nil"/>
          <w:right w:val="nil"/>
          <w:between w:val="nil"/>
        </w:pBdr>
        <w:tabs>
          <w:tab w:val="left" w:pos="567"/>
        </w:tabs>
        <w:spacing w:after="0" w:line="276" w:lineRule="auto"/>
        <w:ind w:left="567"/>
        <w:jc w:val="both"/>
        <w:rPr>
          <w:rFonts w:ascii="Arial" w:hAnsi="Arial" w:cs="Arial"/>
        </w:rPr>
      </w:pPr>
    </w:p>
    <w:p w14:paraId="25732028" w14:textId="77777777" w:rsidR="003D36FD" w:rsidRPr="003D36F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Persistindo o empate, a proposta vencedora será sorteada pelo sistema eletrônico dentre as propostas empatadas.</w:t>
      </w:r>
    </w:p>
    <w:p w14:paraId="02B729CF" w14:textId="77777777" w:rsidR="003D36FD" w:rsidRPr="003D36FD" w:rsidRDefault="003D36FD" w:rsidP="003D36F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14C41538" w14:textId="6B319582" w:rsidR="003D36F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Encerrada a etapa de envio de lances da sessão pública, o </w:t>
      </w:r>
      <w:r w:rsidRPr="003D36FD">
        <w:rPr>
          <w:rFonts w:ascii="Arial" w:hAnsi="Arial" w:cs="Arial"/>
          <w:b/>
          <w:bCs/>
        </w:rPr>
        <w:t>PREGOEIRO</w:t>
      </w:r>
      <w:r w:rsidRPr="003D36FD">
        <w:rPr>
          <w:rFonts w:ascii="Arial" w:hAnsi="Arial" w:cs="Arial"/>
        </w:rPr>
        <w:t xml:space="preserve"> </w:t>
      </w:r>
      <w:r w:rsidR="00315439">
        <w:rPr>
          <w:rFonts w:ascii="Arial" w:hAnsi="Arial" w:cs="Arial"/>
        </w:rPr>
        <w:t>poderá</w:t>
      </w:r>
      <w:r w:rsidRPr="003D36FD">
        <w:rPr>
          <w:rFonts w:ascii="Arial" w:hAnsi="Arial" w:cs="Arial"/>
        </w:rPr>
        <w:t xml:space="preserve"> encaminhar, pelo sistema eletrônico, </w:t>
      </w:r>
      <w:r w:rsidRPr="003D36FD">
        <w:rPr>
          <w:rFonts w:ascii="Arial" w:hAnsi="Arial" w:cs="Arial"/>
          <w:b/>
          <w:bCs/>
        </w:rPr>
        <w:t>contraproposta</w:t>
      </w:r>
      <w:r w:rsidRPr="003D36FD">
        <w:rPr>
          <w:rFonts w:ascii="Arial" w:hAnsi="Arial" w:cs="Arial"/>
        </w:rPr>
        <w:t xml:space="preserve"> ao licitante que tenha apresentado o melhor preço, para que seja obtida melhor proposta, vedada a negociação em condições diferentes das previstas neste Edital. </w:t>
      </w:r>
    </w:p>
    <w:p w14:paraId="5267EEDC" w14:textId="77777777" w:rsidR="003D36FD" w:rsidRPr="003D36FD" w:rsidRDefault="003D36FD" w:rsidP="003D36FD">
      <w:pPr>
        <w:pStyle w:val="PargrafodaLista"/>
        <w:rPr>
          <w:rFonts w:ascii="Arial" w:hAnsi="Arial" w:cs="Arial"/>
        </w:rPr>
      </w:pPr>
    </w:p>
    <w:p w14:paraId="6D7C25FB" w14:textId="77777777" w:rsidR="00E70B25" w:rsidRPr="00E70B25"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O </w:t>
      </w:r>
      <w:r w:rsidRPr="003D36FD">
        <w:rPr>
          <w:rFonts w:ascii="Arial" w:hAnsi="Arial" w:cs="Arial"/>
          <w:b/>
          <w:bCs/>
        </w:rPr>
        <w:t>PREGOEIRO</w:t>
      </w:r>
      <w:r w:rsidRPr="003D36FD">
        <w:rPr>
          <w:rFonts w:ascii="Arial" w:hAnsi="Arial" w:cs="Arial"/>
        </w:rPr>
        <w:t xml:space="preserve"> solicitará ao licitante melhor classificado que envie a proposta adequada ao último lance ofertado após a negociação realizada, acompanhada, se for o caso, dos documentos complementares, quando necessários à confirmação daqueles exigidos neste Edital e já apresentados.</w:t>
      </w:r>
    </w:p>
    <w:p w14:paraId="4ECA0AB7" w14:textId="77777777" w:rsidR="00E70B25" w:rsidRPr="00E70B25" w:rsidRDefault="00E70B25" w:rsidP="00E70B25">
      <w:pPr>
        <w:pStyle w:val="PargrafodaLista"/>
        <w:rPr>
          <w:rFonts w:ascii="Arial" w:hAnsi="Arial" w:cs="Arial"/>
        </w:rPr>
      </w:pPr>
    </w:p>
    <w:p w14:paraId="6CE1900B" w14:textId="2B4AC1EE" w:rsidR="00E70B25" w:rsidRPr="00E70B25" w:rsidRDefault="00E70B25"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E70B25">
        <w:rPr>
          <w:rFonts w:ascii="Arial" w:hAnsi="Arial" w:cs="Arial"/>
        </w:rPr>
        <w:t xml:space="preserve">A proposta do licitante classificado em primeiro lugar adequada ao último lance ofertado deverá ser encaminhada no prazo de </w:t>
      </w:r>
      <w:r w:rsidRPr="00E70B25">
        <w:rPr>
          <w:rFonts w:ascii="Arial" w:hAnsi="Arial" w:cs="Arial"/>
          <w:b/>
          <w:bCs/>
        </w:rPr>
        <w:t>02 (DUAS) HORAS NO PRÓPRIO SISTEMA</w:t>
      </w:r>
      <w:r w:rsidRPr="00E70B25">
        <w:rPr>
          <w:rFonts w:ascii="Arial" w:hAnsi="Arial" w:cs="Arial"/>
        </w:rPr>
        <w:t xml:space="preserve">, a contar da solicitação do </w:t>
      </w:r>
      <w:r w:rsidRPr="00512DE8">
        <w:rPr>
          <w:rFonts w:ascii="Arial" w:hAnsi="Arial" w:cs="Arial"/>
          <w:b/>
          <w:bCs/>
        </w:rPr>
        <w:t>PREGOEIRO</w:t>
      </w:r>
      <w:r w:rsidRPr="00E70B25">
        <w:rPr>
          <w:rFonts w:ascii="Arial" w:hAnsi="Arial" w:cs="Arial"/>
        </w:rPr>
        <w:t xml:space="preserve"> e deverá:</w:t>
      </w:r>
    </w:p>
    <w:p w14:paraId="245FF587" w14:textId="77777777" w:rsidR="00E70B25" w:rsidRPr="00E70B25" w:rsidRDefault="00E70B25" w:rsidP="00E70B25">
      <w:pPr>
        <w:pStyle w:val="PargrafodaLista"/>
        <w:rPr>
          <w:rFonts w:ascii="Arial" w:hAnsi="Arial" w:cs="Arial"/>
        </w:rPr>
      </w:pPr>
    </w:p>
    <w:p w14:paraId="3AC96880" w14:textId="24E18B5F" w:rsidR="00E70B25" w:rsidRPr="00512DE8" w:rsidRDefault="00512DE8" w:rsidP="00123070">
      <w:pPr>
        <w:pStyle w:val="PargrafodaLista"/>
        <w:keepNext/>
        <w:keepLines/>
        <w:numPr>
          <w:ilvl w:val="0"/>
          <w:numId w:val="35"/>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Pr>
          <w:rFonts w:ascii="Arial" w:hAnsi="Arial" w:cs="Arial"/>
        </w:rPr>
        <w:t xml:space="preserve">Seguir o modelo constante no </w:t>
      </w:r>
      <w:r w:rsidRPr="005711C1">
        <w:rPr>
          <w:rFonts w:ascii="Arial" w:hAnsi="Arial" w:cs="Arial"/>
        </w:rPr>
        <w:t>ANEXO II – MODELO DE PROPOSTA</w:t>
      </w:r>
      <w:r>
        <w:rPr>
          <w:rFonts w:ascii="Arial" w:hAnsi="Arial" w:cs="Arial"/>
        </w:rPr>
        <w:t xml:space="preserve">, contendo os dados da empresa, item, descrição completa, unidade de medida, quantidade, valor unitário e total, e marca se necessário, validade da proposta, sendo </w:t>
      </w:r>
      <w:r w:rsidR="00E70B25" w:rsidRPr="00E70B25">
        <w:rPr>
          <w:rFonts w:ascii="Arial" w:hAnsi="Arial" w:cs="Arial"/>
        </w:rPr>
        <w:t>redigida em língua portuguesa, datilografada ou digitada, em uma via, sem emendas, rasuras, entrelinhas ou ressalvas, devendo a última folha ser assinada e as demais rubricadas pelo licitante ou seu representante legal.</w:t>
      </w:r>
    </w:p>
    <w:p w14:paraId="3373DF41"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4EEC7A0B" w14:textId="77777777" w:rsidR="00E70B25" w:rsidRPr="00512DE8" w:rsidRDefault="00E70B25" w:rsidP="00123070">
      <w:pPr>
        <w:pStyle w:val="PargrafodaLista"/>
        <w:keepNext/>
        <w:keepLines/>
        <w:numPr>
          <w:ilvl w:val="0"/>
          <w:numId w:val="35"/>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sidRPr="00E70B25">
        <w:rPr>
          <w:rFonts w:ascii="Arial" w:hAnsi="Arial" w:cs="Arial"/>
        </w:rPr>
        <w:t>Conter a indicação do banco, número da conta e agência do licitante vencedor, para fins de pagamento</w:t>
      </w:r>
      <w:r>
        <w:rPr>
          <w:rFonts w:ascii="Arial" w:hAnsi="Arial" w:cs="Arial"/>
        </w:rPr>
        <w:t>.</w:t>
      </w:r>
    </w:p>
    <w:p w14:paraId="7E8B5548"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62517943" w14:textId="77777777" w:rsidR="00E70B25" w:rsidRDefault="00E70B25" w:rsidP="00123070">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final deverá ser documentada nos autos e será levada em consideração no decorrer da execução do contrato e aplicação de eventual sanção à CONTRATADA, se for o caso.</w:t>
      </w:r>
    </w:p>
    <w:p w14:paraId="7B6EFE81" w14:textId="77777777" w:rsidR="00E70B25" w:rsidRDefault="00E70B25" w:rsidP="00E70B25">
      <w:pPr>
        <w:pStyle w:val="PargrafodaLista"/>
        <w:keepNext/>
        <w:keepLines/>
        <w:pBdr>
          <w:top w:val="nil"/>
          <w:left w:val="nil"/>
          <w:bottom w:val="nil"/>
          <w:right w:val="nil"/>
          <w:between w:val="nil"/>
        </w:pBdr>
        <w:tabs>
          <w:tab w:val="left" w:pos="0"/>
        </w:tabs>
        <w:spacing w:after="0" w:line="276" w:lineRule="auto"/>
        <w:ind w:left="0"/>
        <w:jc w:val="both"/>
        <w:rPr>
          <w:rFonts w:ascii="Arial" w:hAnsi="Arial" w:cs="Arial"/>
        </w:rPr>
      </w:pPr>
    </w:p>
    <w:p w14:paraId="6990BE59" w14:textId="77777777" w:rsidR="00E70B25" w:rsidRDefault="00E70B25" w:rsidP="00123070">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Todas as especificações do objeto contidas na proposta, tais como marca, modelo, tipo, fabricante e</w:t>
      </w:r>
      <w:r>
        <w:rPr>
          <w:rFonts w:ascii="Arial" w:hAnsi="Arial" w:cs="Arial"/>
        </w:rPr>
        <w:t xml:space="preserve"> </w:t>
      </w:r>
      <w:r w:rsidRPr="00E70B25">
        <w:rPr>
          <w:rFonts w:ascii="Arial" w:hAnsi="Arial" w:cs="Arial"/>
        </w:rPr>
        <w:t>procedência, vinculam a CONTRATADA.</w:t>
      </w:r>
    </w:p>
    <w:p w14:paraId="70E34262" w14:textId="77777777" w:rsidR="00E70B25" w:rsidRPr="00E70B25" w:rsidRDefault="00E70B25" w:rsidP="00E70B25">
      <w:pPr>
        <w:pStyle w:val="PargrafodaLista"/>
        <w:rPr>
          <w:rFonts w:ascii="Arial" w:hAnsi="Arial" w:cs="Arial"/>
        </w:rPr>
      </w:pPr>
    </w:p>
    <w:p w14:paraId="64BBA04F" w14:textId="594FE854" w:rsidR="00E70B25" w:rsidRPr="00E70B25" w:rsidRDefault="00E70B25" w:rsidP="00123070">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lastRenderedPageBreak/>
        <w:t>Os preços deverão ser expressos em moeda corrente nacional, o valor unitário em algarismos e o valor global em algarismos e, sempre que possível, por extenso.</w:t>
      </w:r>
    </w:p>
    <w:p w14:paraId="0D01E838" w14:textId="77777777" w:rsidR="00E70B25" w:rsidRPr="00E70B25" w:rsidRDefault="00E70B25" w:rsidP="00E70B25">
      <w:pPr>
        <w:pStyle w:val="PargrafodaLista"/>
        <w:rPr>
          <w:rFonts w:ascii="Arial" w:hAnsi="Arial" w:cs="Arial"/>
        </w:rPr>
      </w:pPr>
    </w:p>
    <w:p w14:paraId="5378EEB5" w14:textId="77777777" w:rsidR="00E70B25" w:rsidRDefault="00E70B25" w:rsidP="00123070">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Ocorrendo divergência entre os preços unitários e o preço global, prevalecerão os primeiros; no caso de divergência entre os valores numéricos e os valores expressos por extenso, prevalecerão estes últimos.</w:t>
      </w:r>
    </w:p>
    <w:p w14:paraId="616A6E8B" w14:textId="77777777" w:rsidR="00E70B25" w:rsidRPr="00E70B25" w:rsidRDefault="00E70B25" w:rsidP="00E70B25">
      <w:pPr>
        <w:pStyle w:val="PargrafodaLista"/>
        <w:rPr>
          <w:rFonts w:ascii="Arial" w:hAnsi="Arial" w:cs="Arial"/>
        </w:rPr>
      </w:pPr>
    </w:p>
    <w:p w14:paraId="4C3EABFE" w14:textId="77777777" w:rsidR="00E70B25" w:rsidRDefault="00E70B25" w:rsidP="00123070">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1B5906CB" w14:textId="77777777" w:rsidR="00E70B25" w:rsidRPr="00E70B25" w:rsidRDefault="00E70B25" w:rsidP="00E70B25">
      <w:pPr>
        <w:pStyle w:val="PargrafodaLista"/>
        <w:rPr>
          <w:rFonts w:ascii="Arial" w:hAnsi="Arial" w:cs="Arial"/>
        </w:rPr>
      </w:pPr>
    </w:p>
    <w:p w14:paraId="7BC14F69" w14:textId="27283324" w:rsidR="00E70B25" w:rsidRPr="00E70B25" w:rsidRDefault="00E70B25" w:rsidP="00123070">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4FE2D484" w14:textId="77777777" w:rsidR="001F767D" w:rsidRDefault="001F767D" w:rsidP="00E0162A">
      <w:pPr>
        <w:spacing w:after="0" w:line="276" w:lineRule="auto"/>
        <w:jc w:val="both"/>
        <w:rPr>
          <w:rFonts w:ascii="Arial" w:eastAsia="Arial" w:hAnsi="Arial" w:cs="Arial"/>
          <w:b/>
        </w:rPr>
      </w:pPr>
    </w:p>
    <w:p w14:paraId="2170E466" w14:textId="64121C9C" w:rsidR="00E0162A" w:rsidRPr="0066221D" w:rsidRDefault="00E0162A" w:rsidP="00123070">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FASE DE JULGAMENTO</w:t>
      </w:r>
      <w:r w:rsidR="00315439">
        <w:rPr>
          <w:rFonts w:ascii="Arial" w:eastAsia="Arial" w:hAnsi="Arial" w:cs="Arial"/>
          <w:b/>
        </w:rPr>
        <w:t xml:space="preserve"> DA PROPOSTA</w:t>
      </w:r>
      <w:r w:rsidRPr="0066221D">
        <w:rPr>
          <w:rFonts w:ascii="Arial" w:hAnsi="Arial" w:cs="Arial"/>
          <w:b/>
          <w:bCs/>
        </w:rPr>
        <w:t>:</w:t>
      </w:r>
    </w:p>
    <w:p w14:paraId="106A7809" w14:textId="77777777" w:rsidR="00AD7F60" w:rsidRPr="0066221D" w:rsidRDefault="00AD7F60" w:rsidP="00E0162A">
      <w:pPr>
        <w:tabs>
          <w:tab w:val="left" w:pos="567"/>
        </w:tabs>
        <w:spacing w:after="0" w:line="276" w:lineRule="auto"/>
        <w:jc w:val="both"/>
        <w:rPr>
          <w:rFonts w:ascii="Arial" w:eastAsia="Arial" w:hAnsi="Arial" w:cs="Arial"/>
        </w:rPr>
      </w:pPr>
    </w:p>
    <w:p w14:paraId="0A3390F6" w14:textId="3292B981" w:rsidR="00AD7F60" w:rsidRPr="0066221D" w:rsidRDefault="00AD7F60" w:rsidP="00123070">
      <w:pPr>
        <w:pStyle w:val="PargrafodaLista"/>
        <w:numPr>
          <w:ilvl w:val="1"/>
          <w:numId w:val="21"/>
        </w:numPr>
        <w:spacing w:after="0" w:line="276" w:lineRule="auto"/>
        <w:ind w:left="0" w:firstLine="0"/>
        <w:jc w:val="both"/>
        <w:rPr>
          <w:rFonts w:ascii="Arial" w:hAnsi="Arial" w:cs="Arial"/>
        </w:rPr>
      </w:pPr>
      <w:bookmarkStart w:id="11" w:name="bookmark=id.lnxbz9" w:colFirst="0" w:colLast="0"/>
      <w:bookmarkStart w:id="12" w:name="_heading=h.35nkun2" w:colFirst="0" w:colLast="0"/>
      <w:bookmarkEnd w:id="11"/>
      <w:bookmarkEnd w:id="12"/>
      <w:r w:rsidRPr="0066221D">
        <w:rPr>
          <w:rFonts w:ascii="Arial" w:eastAsia="Arial" w:hAnsi="Arial" w:cs="Arial"/>
        </w:rPr>
        <w:t xml:space="preserve">Encerrada a etapa de negociação, </w:t>
      </w:r>
      <w:r w:rsidR="00315439" w:rsidRPr="00315439">
        <w:rPr>
          <w:rFonts w:ascii="Arial" w:eastAsia="Arial" w:hAnsi="Arial" w:cs="Arial"/>
          <w:b/>
          <w:bCs/>
        </w:rPr>
        <w:t>O PREGOEIRO VERIFICARÁ A PROPOSTA CLASSIFICADA EM PRIMEIRO LUGAR SE ATENDER AS CONDIÇÕES</w:t>
      </w:r>
      <w:r w:rsidRPr="0066221D">
        <w:rPr>
          <w:rFonts w:ascii="Arial" w:eastAsia="Arial" w:hAnsi="Arial" w:cs="Arial"/>
        </w:rPr>
        <w:t>, referente à adequação do objeto e à compatibilidade do preço em relação ao máximo estipulado para contratação neste Edital e em seus anexos, conforme previsão do art. 14 da lei nº</w:t>
      </w:r>
      <w:r w:rsidR="008B44BB">
        <w:rPr>
          <w:rFonts w:ascii="Arial" w:eastAsia="Arial" w:hAnsi="Arial" w:cs="Arial"/>
        </w:rPr>
        <w:t xml:space="preserve"> </w:t>
      </w:r>
      <w:r w:rsidRPr="0066221D">
        <w:rPr>
          <w:rFonts w:ascii="Arial" w:eastAsia="Arial" w:hAnsi="Arial" w:cs="Arial"/>
        </w:rPr>
        <w:t>14.133/2021, legislação correlata e no item 4.8 do edital, especialmente quanto à existência de sanção que impeça a participação no certame ou a futura contratação, mediante a consulta aos seguintes cadastros:</w:t>
      </w:r>
    </w:p>
    <w:p w14:paraId="3575F547" w14:textId="77777777" w:rsidR="00E0162A" w:rsidRPr="00F20032" w:rsidRDefault="00AD7F60" w:rsidP="00123070">
      <w:pPr>
        <w:numPr>
          <w:ilvl w:val="0"/>
          <w:numId w:val="6"/>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Inidôneas e Suspensas - CEIS, mantido pela Controladoria-Geral da União (</w:t>
      </w:r>
      <w:hyperlink r:id="rId23">
        <w:r w:rsidRPr="00F20032">
          <w:rPr>
            <w:rFonts w:ascii="Arial" w:eastAsia="Arial" w:hAnsi="Arial" w:cs="Arial"/>
            <w:b/>
            <w:bCs/>
          </w:rPr>
          <w:t>https://www.portaltransparencia.gov.br/sancoes/ceis</w:t>
        </w:r>
      </w:hyperlink>
      <w:r w:rsidRPr="00F20032">
        <w:rPr>
          <w:rFonts w:ascii="Arial" w:eastAsia="Arial" w:hAnsi="Arial" w:cs="Arial"/>
          <w:b/>
          <w:bCs/>
        </w:rPr>
        <w:t>); e</w:t>
      </w:r>
    </w:p>
    <w:p w14:paraId="4946E3B2" w14:textId="3522A8B1" w:rsidR="00E0162A" w:rsidRPr="00F20032" w:rsidRDefault="00AD7F60" w:rsidP="00123070">
      <w:pPr>
        <w:numPr>
          <w:ilvl w:val="0"/>
          <w:numId w:val="6"/>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Punidas – CNEP, mantido pela Controladoria-Geral da União (</w:t>
      </w:r>
      <w:hyperlink r:id="rId24">
        <w:r w:rsidRPr="00F20032">
          <w:rPr>
            <w:rFonts w:ascii="Arial" w:eastAsia="Arial" w:hAnsi="Arial" w:cs="Arial"/>
            <w:b/>
            <w:bCs/>
          </w:rPr>
          <w:t>https://www.portaltransparencia.gov.br/sancoes/cnep</w:t>
        </w:r>
      </w:hyperlink>
      <w:r w:rsidRPr="00F20032">
        <w:rPr>
          <w:rFonts w:ascii="Arial" w:eastAsia="Arial" w:hAnsi="Arial" w:cs="Arial"/>
          <w:b/>
          <w:bCs/>
        </w:rPr>
        <w:t>).</w:t>
      </w:r>
    </w:p>
    <w:p w14:paraId="76204748" w14:textId="77777777" w:rsidR="00E0162A" w:rsidRPr="0066221D" w:rsidRDefault="00E0162A" w:rsidP="00E0162A">
      <w:pPr>
        <w:pBdr>
          <w:top w:val="nil"/>
          <w:left w:val="nil"/>
          <w:bottom w:val="nil"/>
          <w:right w:val="nil"/>
          <w:between w:val="nil"/>
        </w:pBdr>
        <w:spacing w:after="0" w:line="276" w:lineRule="auto"/>
        <w:rPr>
          <w:rFonts w:ascii="Arial" w:eastAsia="Arial" w:hAnsi="Arial" w:cs="Arial"/>
        </w:rPr>
      </w:pPr>
    </w:p>
    <w:p w14:paraId="4E3141AF"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consulta aos cadastros será realizada em nome da empresa licitante e também de seu sócio majoritário, por força da vedação de que trata o </w:t>
      </w:r>
      <w:hyperlink r:id="rId25" w:anchor=":~:text=%C3%A0s%20seguintes%20comina%C3%A7%C3%B5es%3A-,Art.,n%C2%BA%2012.120%2C%20de%202009).">
        <w:r w:rsidRPr="0066221D">
          <w:rPr>
            <w:rFonts w:ascii="Arial" w:eastAsia="Arial" w:hAnsi="Arial" w:cs="Arial"/>
          </w:rPr>
          <w:t>artigo 12 da Lei n° 8.429, de 1992</w:t>
        </w:r>
      </w:hyperlink>
      <w:r w:rsidRPr="0066221D">
        <w:rPr>
          <w:rFonts w:ascii="Arial" w:eastAsia="Arial" w:hAnsi="Arial" w:cs="Arial"/>
        </w:rPr>
        <w:t>.</w:t>
      </w:r>
    </w:p>
    <w:p w14:paraId="52B1B26F"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61740B1"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tentativa de burla será verificada por meio dos vínculos societários, linhas de fornecimento similares, dentre outros. </w:t>
      </w:r>
    </w:p>
    <w:p w14:paraId="45197D26"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licitante será convocado para manifestação previamente a uma eventual desclassificação. </w:t>
      </w:r>
    </w:p>
    <w:p w14:paraId="7DE2F324"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Constatada a existência de sanção, o licitante será reputado </w:t>
      </w:r>
      <w:r w:rsidRPr="0066221D">
        <w:rPr>
          <w:rFonts w:ascii="Arial" w:eastAsia="Arial" w:hAnsi="Arial" w:cs="Arial"/>
          <w:b/>
          <w:bCs/>
        </w:rPr>
        <w:t>inabilitado</w:t>
      </w:r>
      <w:r w:rsidRPr="0066221D">
        <w:rPr>
          <w:rFonts w:ascii="Arial" w:eastAsia="Arial" w:hAnsi="Arial" w:cs="Arial"/>
        </w:rPr>
        <w:t>, por falta de condição de participação.</w:t>
      </w:r>
    </w:p>
    <w:p w14:paraId="0696B234"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atendidas as condições de participação, será iniciado o procedimento de habilitação.</w:t>
      </w:r>
    </w:p>
    <w:p w14:paraId="5E3F2DC2"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bookmarkStart w:id="13" w:name="_heading=h.1ksv4uv" w:colFirst="0" w:colLast="0"/>
      <w:bookmarkEnd w:id="13"/>
      <w:r w:rsidRPr="0066221D">
        <w:rPr>
          <w:rFonts w:ascii="Arial" w:eastAsia="Arial" w:hAnsi="Arial" w:cs="Arial"/>
        </w:rPr>
        <w:lastRenderedPageBreak/>
        <w:t>Caso o licitante provisoriamente classificado em primeiro lugar tenha se utilizado de algum tratamento favorecido às ME/EPPs, o pregoeiro verificará se faz jus ao benefício, em conformidade com o estabelecido neste edital.</w:t>
      </w:r>
    </w:p>
    <w:p w14:paraId="38CB6682" w14:textId="7CB49E14"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00DE7666" w:rsidRPr="0066221D">
        <w:rPr>
          <w:rFonts w:ascii="Arial" w:eastAsia="Arial" w:hAnsi="Arial" w:cs="Arial"/>
        </w:rPr>
        <w:t xml:space="preserve">DECRETO Nº </w:t>
      </w:r>
      <w:r w:rsidR="002D506D">
        <w:rPr>
          <w:rFonts w:ascii="Arial" w:eastAsia="Arial" w:hAnsi="Arial" w:cs="Arial"/>
        </w:rPr>
        <w:t>068/2023</w:t>
      </w:r>
      <w:r w:rsidR="00DE7666" w:rsidRPr="0066221D">
        <w:rPr>
          <w:rFonts w:ascii="Arial" w:eastAsia="Arial" w:hAnsi="Arial" w:cs="Arial"/>
        </w:rPr>
        <w:t>.</w:t>
      </w:r>
    </w:p>
    <w:p w14:paraId="651A48BB"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6E286CCE" w14:textId="736EA29B"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Será </w:t>
      </w:r>
      <w:r w:rsidR="00DE7666" w:rsidRPr="00F20032">
        <w:rPr>
          <w:rFonts w:ascii="Arial" w:eastAsia="Arial" w:hAnsi="Arial" w:cs="Arial"/>
          <w:b/>
          <w:bCs/>
          <w:shd w:val="clear" w:color="auto" w:fill="B4C6E7" w:themeFill="accent1" w:themeFillTint="66"/>
        </w:rPr>
        <w:t>DESCLASSIFICADA</w:t>
      </w:r>
      <w:r w:rsidR="00DE7666" w:rsidRPr="0066221D">
        <w:rPr>
          <w:rFonts w:ascii="Arial" w:eastAsia="Arial" w:hAnsi="Arial" w:cs="Arial"/>
        </w:rPr>
        <w:t xml:space="preserve"> </w:t>
      </w:r>
      <w:r w:rsidRPr="0066221D">
        <w:rPr>
          <w:rFonts w:ascii="Arial" w:eastAsia="Arial" w:hAnsi="Arial" w:cs="Arial"/>
        </w:rPr>
        <w:t xml:space="preserve">a proposta vencedora que: </w:t>
      </w:r>
    </w:p>
    <w:p w14:paraId="0AE248DD"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1FE3040A"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contiver vícios insanáveis;</w:t>
      </w:r>
    </w:p>
    <w:p w14:paraId="631EA802"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obedecer às especificações técnicas contidas no Termo de Referência;</w:t>
      </w:r>
    </w:p>
    <w:p w14:paraId="2A202D4B"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preços inexequíveis ou permanecerem acima do preço máximo definido para a contratação;</w:t>
      </w:r>
    </w:p>
    <w:p w14:paraId="2F76648C"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tiverem sua exequibilidade demonstrada, quando exigido pela Administração;</w:t>
      </w:r>
    </w:p>
    <w:p w14:paraId="6BFC2194"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desconformidade com quaisquer outras exigências deste Edital ou seus anexos, desde que insanável.</w:t>
      </w:r>
    </w:p>
    <w:p w14:paraId="42A118FC" w14:textId="77777777" w:rsidR="00AD7F60" w:rsidRPr="0066221D" w:rsidRDefault="00AD7F60" w:rsidP="00123070">
      <w:pPr>
        <w:numPr>
          <w:ilvl w:val="1"/>
          <w:numId w:val="21"/>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No caso de bens e serviços em geral, é indício de inexequibilidade das propostas valores inferiores a 50% (cinquenta por cento) do valor orçado pela Administração.</w:t>
      </w:r>
    </w:p>
    <w:p w14:paraId="03B62A47" w14:textId="77777777" w:rsidR="00DE7666" w:rsidRPr="0066221D" w:rsidRDefault="00DE7666" w:rsidP="00761888">
      <w:pPr>
        <w:pBdr>
          <w:top w:val="nil"/>
          <w:left w:val="nil"/>
          <w:bottom w:val="nil"/>
          <w:right w:val="nil"/>
          <w:between w:val="nil"/>
        </w:pBdr>
        <w:shd w:val="clear" w:color="auto" w:fill="FFFFFF" w:themeFill="background1"/>
        <w:spacing w:after="0" w:line="276" w:lineRule="auto"/>
        <w:jc w:val="both"/>
        <w:rPr>
          <w:rFonts w:ascii="Arial" w:hAnsi="Arial" w:cs="Arial"/>
        </w:rPr>
      </w:pPr>
    </w:p>
    <w:p w14:paraId="39485CE1" w14:textId="77777777" w:rsidR="00AD7F60" w:rsidRPr="0066221D" w:rsidRDefault="00AD7F60" w:rsidP="00123070">
      <w:pPr>
        <w:numPr>
          <w:ilvl w:val="2"/>
          <w:numId w:val="21"/>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A inexequibilidade, na hipótese de que trata o caput, só será considerada após diligência do pregoeiro, que comprove:</w:t>
      </w:r>
    </w:p>
    <w:p w14:paraId="281FFBB5" w14:textId="77777777" w:rsidR="00AD7F60" w:rsidRPr="0066221D" w:rsidRDefault="00AD7F60" w:rsidP="00123070">
      <w:pPr>
        <w:numPr>
          <w:ilvl w:val="3"/>
          <w:numId w:val="21"/>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que o custo do licitante ultrapassa o valor da proposta; e</w:t>
      </w:r>
    </w:p>
    <w:p w14:paraId="6E080BAB" w14:textId="77777777" w:rsidR="00AD7F60" w:rsidRPr="0066221D" w:rsidRDefault="00AD7F60" w:rsidP="00123070">
      <w:pPr>
        <w:numPr>
          <w:ilvl w:val="3"/>
          <w:numId w:val="21"/>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inexistirem custos de oportunidade capazes de justificar o vulto da oferta.</w:t>
      </w:r>
    </w:p>
    <w:p w14:paraId="45B492CF" w14:textId="77777777" w:rsidR="00AD7F60" w:rsidRPr="0066221D" w:rsidRDefault="00AD7F60" w:rsidP="00123070">
      <w:pPr>
        <w:numPr>
          <w:ilvl w:val="2"/>
          <w:numId w:val="21"/>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B70FA6C"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Se houver indícios de inexequibilidade da proposta de preço, ou em caso da necessidade de esclarecimentos complementares, poderão ser efetuadas diligências, para que a empresa comprove a exequibilidade da proposta.</w:t>
      </w:r>
    </w:p>
    <w:p w14:paraId="7843D84C"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DCDDE5C"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Erros no preenchimento da planilha não constituem motivo para a desclassificação da proposta. A planilha poderá́ ser ajustada pelo fornecedor, no prazo indicado pelo sistema, </w:t>
      </w:r>
      <w:r w:rsidRPr="0066221D">
        <w:rPr>
          <w:rFonts w:ascii="Arial" w:eastAsia="Arial" w:hAnsi="Arial" w:cs="Arial"/>
          <w:b/>
          <w:bCs/>
        </w:rPr>
        <w:t>desde que não haja majoração do preço</w:t>
      </w:r>
      <w:r w:rsidRPr="0066221D">
        <w:rPr>
          <w:rFonts w:ascii="Arial" w:eastAsia="Arial" w:hAnsi="Arial" w:cs="Arial"/>
        </w:rPr>
        <w:t>.</w:t>
      </w:r>
    </w:p>
    <w:p w14:paraId="3DD847EA"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ajuste de que trata este dispositivo se limita a sanar erros ou falhas que não alterem a substância das propostas;</w:t>
      </w:r>
    </w:p>
    <w:p w14:paraId="2D4BA357"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49C61772"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lastRenderedPageBreak/>
        <w:t xml:space="preserve"> A análise da exequibilidade da proposta de preços deverá ser realizada com o auxílio da Planilha de Custos e Formação de Preços, a ser preenchida pelo licitante em relação à sua proposta final, conforme anexo deste Edital.</w:t>
      </w:r>
    </w:p>
    <w:p w14:paraId="4F7E5E42"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A Planilha de Custos e Formação de Preços deverá ser encaminhada pelo licitante exclusivamente via sistema, no prazo de </w:t>
      </w:r>
      <w:r w:rsidRPr="0066221D">
        <w:rPr>
          <w:rFonts w:ascii="Arial" w:eastAsia="Arial" w:hAnsi="Arial" w:cs="Arial"/>
          <w:b/>
          <w:bCs/>
        </w:rPr>
        <w:t>até 02:00 horas</w:t>
      </w:r>
      <w:r w:rsidRPr="0066221D">
        <w:rPr>
          <w:rFonts w:ascii="Arial" w:eastAsia="Arial" w:hAnsi="Arial" w:cs="Arial"/>
        </w:rPr>
        <w:t>, contado da solicitação do pregoeiro, com os respectivos valores readequados ao lance vencedor, e será analisada pelo Pregoeiro no momento da aceitação do lance vencedor.</w:t>
      </w:r>
    </w:p>
    <w:p w14:paraId="3DF2EEC1"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A inexequibilidade dos valores referentes a itens isolados da Planilha de Custos e Formação de Preços não caracteriza motivo suficiente para a desclassificação da proposta, desde que não contrariem exigências legais. </w:t>
      </w:r>
    </w:p>
    <w:p w14:paraId="3E28A283" w14:textId="77777777" w:rsidR="00DE7666" w:rsidRPr="0066221D" w:rsidRDefault="00DE7666" w:rsidP="00DE7666">
      <w:pPr>
        <w:spacing w:after="0" w:line="276" w:lineRule="auto"/>
        <w:jc w:val="both"/>
        <w:rPr>
          <w:rFonts w:ascii="Arial" w:hAnsi="Arial" w:cs="Arial"/>
        </w:rPr>
      </w:pPr>
    </w:p>
    <w:p w14:paraId="2BBE47B8" w14:textId="318F2F42" w:rsidR="00AD7F60" w:rsidRPr="00EF0119"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Serão </w:t>
      </w:r>
      <w:r w:rsidR="00F20032" w:rsidRPr="00F20032">
        <w:rPr>
          <w:rFonts w:ascii="Arial" w:eastAsia="Arial" w:hAnsi="Arial" w:cs="Arial"/>
          <w:b/>
          <w:bCs/>
          <w:shd w:val="clear" w:color="auto" w:fill="B4C6E7" w:themeFill="accent1" w:themeFillTint="66"/>
        </w:rPr>
        <w:t>DESCLASSIFICADAS</w:t>
      </w:r>
      <w:r w:rsidR="00F20032" w:rsidRPr="00F20032">
        <w:rPr>
          <w:rFonts w:ascii="Arial" w:eastAsia="Arial" w:hAnsi="Arial" w:cs="Arial"/>
        </w:rPr>
        <w:t xml:space="preserve"> </w:t>
      </w:r>
      <w:r w:rsidRPr="0066221D">
        <w:rPr>
          <w:rFonts w:ascii="Arial" w:eastAsia="Arial" w:hAnsi="Arial" w:cs="Arial"/>
        </w:rPr>
        <w:t xml:space="preserve">as propostas mais bem classificadas, nos termos do art. 59, da Lei nº 14.133/2021, que: </w:t>
      </w:r>
    </w:p>
    <w:p w14:paraId="79A1C9A1" w14:textId="77777777" w:rsidR="00EF0119" w:rsidRPr="0066221D" w:rsidRDefault="00EF0119" w:rsidP="00EF0119">
      <w:pPr>
        <w:spacing w:after="0" w:line="276" w:lineRule="auto"/>
        <w:jc w:val="both"/>
        <w:rPr>
          <w:rFonts w:ascii="Arial" w:hAnsi="Arial" w:cs="Arial"/>
        </w:rPr>
      </w:pPr>
    </w:p>
    <w:p w14:paraId="3DD21D02"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8.16.1. contiverem vícios insanáveis;</w:t>
      </w:r>
    </w:p>
    <w:p w14:paraId="40AFB449"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8.16.2</w:t>
      </w:r>
      <w:r w:rsidRPr="0066221D">
        <w:rPr>
          <w:rFonts w:ascii="Arial" w:eastAsia="Arial" w:hAnsi="Arial" w:cs="Arial"/>
        </w:rPr>
        <w:tab/>
        <w:t>não obedecerem às especificações técnicas pormenorizadas no edital;</w:t>
      </w:r>
    </w:p>
    <w:p w14:paraId="2FA4373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8.16.3</w:t>
      </w:r>
      <w:r w:rsidRPr="0066221D">
        <w:rPr>
          <w:rFonts w:ascii="Arial" w:eastAsia="Arial" w:hAnsi="Arial" w:cs="Arial"/>
        </w:rPr>
        <w:tab/>
        <w:t>apresentarem desconformidade com quaisquer outras exigências do edital, desde que insanável.</w:t>
      </w:r>
    </w:p>
    <w:p w14:paraId="49E681D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8.16.4</w:t>
      </w:r>
      <w:r w:rsidRPr="0066221D">
        <w:rPr>
          <w:rFonts w:ascii="Arial" w:eastAsia="Arial" w:hAnsi="Arial" w:cs="Arial"/>
        </w:rPr>
        <w:tab/>
        <w:t xml:space="preserve">apresentarem preços inexequíveis ou permanecerem acima do orçamento estimado para a contratação; </w:t>
      </w:r>
    </w:p>
    <w:p w14:paraId="2B0FAE3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8.16.5</w:t>
      </w:r>
      <w:r w:rsidRPr="0066221D">
        <w:rPr>
          <w:rFonts w:ascii="Arial" w:eastAsia="Arial" w:hAnsi="Arial" w:cs="Arial"/>
        </w:rPr>
        <w:tab/>
        <w:t xml:space="preserve">não tiverem sua exequibilidade demonstrada, quando exigido pela Administração; </w:t>
      </w:r>
    </w:p>
    <w:p w14:paraId="139AFB5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8.16.6</w:t>
      </w:r>
      <w:r w:rsidRPr="0066221D">
        <w:rPr>
          <w:rFonts w:ascii="Arial" w:eastAsia="Arial" w:hAnsi="Arial" w:cs="Arial"/>
        </w:rPr>
        <w:tab/>
        <w:t xml:space="preserve">A Administração poderá realizar diligências para aferir a exequibilidade das propostas ou exigir dos licitantes que ela seja demonstrada, conforme disposto no item 8.16.5, nos termos do §2º, do artigo 59, da Lei nº 14.133/2021. </w:t>
      </w:r>
    </w:p>
    <w:p w14:paraId="3BA87159" w14:textId="77777777" w:rsidR="00AD7F60" w:rsidRPr="0066221D" w:rsidRDefault="00AD7F60" w:rsidP="00123070">
      <w:pPr>
        <w:numPr>
          <w:ilvl w:val="1"/>
          <w:numId w:val="21"/>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8114723" w14:textId="5A4FDA73" w:rsidR="00AD7F60" w:rsidRPr="0066221D" w:rsidRDefault="00AD7F60" w:rsidP="00123070">
      <w:pPr>
        <w:numPr>
          <w:ilvl w:val="1"/>
          <w:numId w:val="21"/>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 xml:space="preserve">O Pregoeiro poderá convocar o licitante para enviar </w:t>
      </w:r>
      <w:r w:rsidR="00315439" w:rsidRPr="00315439">
        <w:rPr>
          <w:rFonts w:ascii="Arial" w:eastAsia="Arial" w:hAnsi="Arial" w:cs="Arial"/>
          <w:b/>
          <w:bCs/>
        </w:rPr>
        <w:t>DOCUMENTO DIGITAL COMPLEMENTAR, POR MEIO DE FUNCIONALIDADE DISPONÍVEL NO SISTEMA, NO PRAZO DE ATÉ 02:00 HORAS</w:t>
      </w:r>
      <w:r w:rsidRPr="0066221D">
        <w:rPr>
          <w:rFonts w:ascii="Arial" w:eastAsia="Arial" w:hAnsi="Arial" w:cs="Arial"/>
        </w:rPr>
        <w:t>, sob pena de não aceitação da proposta.</w:t>
      </w:r>
    </w:p>
    <w:p w14:paraId="59E2E174" w14:textId="77777777" w:rsidR="00AD7F60" w:rsidRPr="0066221D" w:rsidRDefault="00AD7F60" w:rsidP="00123070">
      <w:pPr>
        <w:numPr>
          <w:ilvl w:val="2"/>
          <w:numId w:val="20"/>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É facultado ao pregoeiro prorrogar o prazo estabelecido, a partir de solicitação fundamentada feita no chat pelo licitante, antes de findo o prazo</w:t>
      </w:r>
    </w:p>
    <w:p w14:paraId="6FF013E0" w14:textId="77777777" w:rsidR="00AD7F60" w:rsidRPr="0066221D" w:rsidRDefault="00AD7F60" w:rsidP="00123070">
      <w:pPr>
        <w:numPr>
          <w:ilvl w:val="2"/>
          <w:numId w:val="20"/>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Dentre os documentos passíveis de solicitação pelo Pregoeiro, destacam-se as planilhas de custo readequadas com o valor final ofertado.</w:t>
      </w:r>
    </w:p>
    <w:p w14:paraId="6837786D" w14:textId="77777777" w:rsidR="00AD7F60" w:rsidRPr="0066221D" w:rsidRDefault="00AD7F60" w:rsidP="00123070">
      <w:pPr>
        <w:numPr>
          <w:ilvl w:val="1"/>
          <w:numId w:val="20"/>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Todos os dados informados pelo licitante em sua planilha deverão refletir com fidelidade os custos especificados e a margem de lucro pretendida.</w:t>
      </w:r>
    </w:p>
    <w:p w14:paraId="3313D7C6" w14:textId="485B1B8C" w:rsidR="00AD7F60" w:rsidRPr="0066221D" w:rsidRDefault="00AD7F60" w:rsidP="00123070">
      <w:pPr>
        <w:numPr>
          <w:ilvl w:val="1"/>
          <w:numId w:val="20"/>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r w:rsidR="00DE7666" w:rsidRPr="0066221D">
        <w:rPr>
          <w:rFonts w:ascii="Arial" w:eastAsia="Arial" w:hAnsi="Arial" w:cs="Arial"/>
        </w:rPr>
        <w:t>.</w:t>
      </w:r>
    </w:p>
    <w:p w14:paraId="1B49892B" w14:textId="77777777" w:rsidR="00AD7F60" w:rsidRPr="0066221D" w:rsidRDefault="00AD7F60" w:rsidP="00123070">
      <w:pPr>
        <w:numPr>
          <w:ilvl w:val="1"/>
          <w:numId w:val="2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Erros no preenchimento da planilha não constituem motivo para a desclassificação da proposta. A planilha poderá́ ser ajustada pelo licitante, no prazo indicado pelo Pregoeiro, desde que não haja majoração do preço.</w:t>
      </w:r>
    </w:p>
    <w:p w14:paraId="6F1FFFF9" w14:textId="77777777" w:rsidR="00AD7F60" w:rsidRPr="0066221D" w:rsidRDefault="00AD7F60" w:rsidP="00123070">
      <w:pPr>
        <w:numPr>
          <w:ilvl w:val="2"/>
          <w:numId w:val="20"/>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O ajuste de que trata este dispositivo se limita a sanar erros ou falhas que não alterem a substância das propostas;</w:t>
      </w:r>
    </w:p>
    <w:p w14:paraId="39ABECFE" w14:textId="77777777" w:rsidR="00AD7F60" w:rsidRPr="0066221D" w:rsidRDefault="00AD7F60" w:rsidP="00123070">
      <w:pPr>
        <w:numPr>
          <w:ilvl w:val="2"/>
          <w:numId w:val="20"/>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lastRenderedPageBreak/>
        <w:t>Considera-se erro no preenchimento da planilha passível de correção a indicação de recolhimento de impostos e contribuições na forma do Simples Nacional, quando não cabível esse regime.</w:t>
      </w:r>
    </w:p>
    <w:p w14:paraId="13AF97BB" w14:textId="77777777" w:rsidR="00AD7F60" w:rsidRPr="0066221D" w:rsidRDefault="00AD7F60" w:rsidP="00123070">
      <w:pPr>
        <w:numPr>
          <w:ilvl w:val="1"/>
          <w:numId w:val="2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Para fins de análise da proposta quanto ao cumprimento das especificações do objeto, poderá ser colhida a manifestação escrita do setor requisitante do serviço ou da área especializada no objeto.</w:t>
      </w:r>
    </w:p>
    <w:p w14:paraId="525C9109" w14:textId="77777777" w:rsidR="00AD7F60" w:rsidRPr="0066221D" w:rsidRDefault="00AD7F60" w:rsidP="00123070">
      <w:pPr>
        <w:numPr>
          <w:ilvl w:val="1"/>
          <w:numId w:val="2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Se a proposta ou lance vencedor for desclassificado, o Pregoeiro examinará a proposta ou lance subsequente, e, assim sucessivamente, na ordem de classificação.</w:t>
      </w:r>
    </w:p>
    <w:p w14:paraId="4434F7A3" w14:textId="77777777" w:rsidR="00AD7F60" w:rsidRPr="0066221D" w:rsidRDefault="00AD7F60" w:rsidP="00123070">
      <w:pPr>
        <w:numPr>
          <w:ilvl w:val="1"/>
          <w:numId w:val="2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Havendo necessidade, o Pregoeiro suspenderá a sessão, informando no “chat” a nova data e horário para a continuidade da mesma.</w:t>
      </w:r>
    </w:p>
    <w:p w14:paraId="3F0CFB3C" w14:textId="77777777" w:rsidR="00AD7F60" w:rsidRPr="0066221D" w:rsidRDefault="00AD7F60" w:rsidP="00123070">
      <w:pPr>
        <w:numPr>
          <w:ilvl w:val="1"/>
          <w:numId w:val="2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3446D15B" w14:textId="77777777" w:rsidR="00DE7666" w:rsidRPr="0066221D" w:rsidRDefault="00DE7666" w:rsidP="00DE7666">
      <w:pPr>
        <w:pBdr>
          <w:top w:val="nil"/>
          <w:left w:val="nil"/>
          <w:bottom w:val="nil"/>
          <w:right w:val="nil"/>
          <w:between w:val="nil"/>
        </w:pBdr>
        <w:shd w:val="clear" w:color="auto" w:fill="FFFFFF"/>
        <w:spacing w:after="0" w:line="276" w:lineRule="auto"/>
        <w:jc w:val="both"/>
        <w:rPr>
          <w:rFonts w:ascii="Arial" w:eastAsia="Arial" w:hAnsi="Arial" w:cs="Arial"/>
        </w:rPr>
      </w:pPr>
    </w:p>
    <w:p w14:paraId="0CF9DBD2" w14:textId="2884CFC2" w:rsidR="00AD7F60" w:rsidRDefault="00315439" w:rsidP="00123070">
      <w:pPr>
        <w:numPr>
          <w:ilvl w:val="1"/>
          <w:numId w:val="20"/>
        </w:numPr>
        <w:pBdr>
          <w:top w:val="nil"/>
          <w:left w:val="nil"/>
          <w:bottom w:val="nil"/>
          <w:right w:val="nil"/>
          <w:between w:val="nil"/>
        </w:pBdr>
        <w:shd w:val="clear" w:color="auto" w:fill="B4C6E7" w:themeFill="accent1" w:themeFillTint="66"/>
        <w:spacing w:after="0" w:line="276" w:lineRule="auto"/>
        <w:ind w:left="0" w:firstLine="0"/>
        <w:jc w:val="both"/>
        <w:rPr>
          <w:rFonts w:ascii="Arial" w:eastAsia="Arial" w:hAnsi="Arial" w:cs="Arial"/>
          <w:b/>
          <w:bCs/>
        </w:rPr>
      </w:pPr>
      <w:r w:rsidRPr="00F20032">
        <w:rPr>
          <w:rFonts w:ascii="Arial" w:eastAsia="Arial" w:hAnsi="Arial" w:cs="Arial"/>
          <w:b/>
          <w:bCs/>
          <w:shd w:val="clear" w:color="auto" w:fill="B4C6E7" w:themeFill="accent1" w:themeFillTint="66"/>
        </w:rPr>
        <w:t>ENCERRADA A ANÁLISE QUANTO À ACEITAÇÃO DA PROPOSTA, A LICITANTE TERÁ O PRAZO DE 02 (DUAS) HORAS PARA O ENVIO DOS DOCUMENTOS DE HABILITAÇÃO E O PREGOEIRO A VERIFICARÁ, OBSERVADO O DISPOSTO NESTE EDITAL</w:t>
      </w:r>
      <w:r w:rsidRPr="00F20032">
        <w:rPr>
          <w:rFonts w:ascii="Arial" w:eastAsia="Arial" w:hAnsi="Arial" w:cs="Arial"/>
          <w:b/>
          <w:bCs/>
        </w:rPr>
        <w:t>.</w:t>
      </w:r>
    </w:p>
    <w:p w14:paraId="613BF882" w14:textId="77777777" w:rsidR="00525063" w:rsidRDefault="00525063" w:rsidP="00525063">
      <w:pPr>
        <w:pBdr>
          <w:top w:val="nil"/>
          <w:left w:val="nil"/>
          <w:bottom w:val="nil"/>
          <w:right w:val="nil"/>
          <w:between w:val="nil"/>
        </w:pBdr>
        <w:spacing w:after="0" w:line="276" w:lineRule="auto"/>
        <w:jc w:val="both"/>
        <w:rPr>
          <w:rFonts w:ascii="Arial" w:eastAsia="Arial" w:hAnsi="Arial" w:cs="Arial"/>
          <w:b/>
          <w:bCs/>
        </w:rPr>
      </w:pPr>
    </w:p>
    <w:p w14:paraId="477393A8" w14:textId="791AF87E" w:rsidR="00B92E17" w:rsidRPr="0066221D" w:rsidRDefault="00B92E17" w:rsidP="00123070">
      <w:pPr>
        <w:pStyle w:val="PargrafodaLista"/>
        <w:keepNext/>
        <w:keepLines/>
        <w:numPr>
          <w:ilvl w:val="0"/>
          <w:numId w:val="20"/>
        </w:numPr>
        <w:pBdr>
          <w:top w:val="nil"/>
          <w:left w:val="nil"/>
          <w:bottom w:val="nil"/>
          <w:right w:val="nil"/>
          <w:between w:val="nil"/>
        </w:pBdr>
        <w:shd w:val="clear" w:color="auto" w:fill="B4C6E7" w:themeFill="accent1" w:themeFillTint="66"/>
        <w:tabs>
          <w:tab w:val="left" w:pos="567"/>
        </w:tabs>
        <w:spacing w:after="0" w:line="276" w:lineRule="auto"/>
        <w:jc w:val="both"/>
        <w:rPr>
          <w:rFonts w:ascii="Arial" w:eastAsia="Arial" w:hAnsi="Arial" w:cs="Arial"/>
          <w:b/>
        </w:rPr>
      </w:pPr>
      <w:r>
        <w:rPr>
          <w:rFonts w:ascii="Arial" w:eastAsia="Arial" w:hAnsi="Arial" w:cs="Arial"/>
          <w:b/>
        </w:rPr>
        <w:t>RECURSOS ADMINISTRATIVOS ACERCA DA PROPOSTA DE PREÇO:</w:t>
      </w:r>
    </w:p>
    <w:p w14:paraId="37F4693A" w14:textId="77777777" w:rsidR="00B92E17" w:rsidRPr="00B92E17" w:rsidRDefault="00B92E17" w:rsidP="00B92E17">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5E361F9F" w14:textId="1CD3F24C" w:rsidR="00B92E17" w:rsidRPr="00B92E17" w:rsidRDefault="00B92E17" w:rsidP="00123070">
      <w:pPr>
        <w:pStyle w:val="PargrafodaLista"/>
        <w:numPr>
          <w:ilvl w:val="1"/>
          <w:numId w:val="30"/>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w:t>
      </w:r>
      <w:r w:rsidR="005926D7" w:rsidRPr="00B92E17">
        <w:rPr>
          <w:rFonts w:ascii="Arial" w:hAnsi="Arial" w:cs="Arial"/>
        </w:rPr>
        <w:t>mais bem</w:t>
      </w:r>
      <w:r w:rsidRPr="00B92E17">
        <w:rPr>
          <w:rFonts w:ascii="Arial" w:hAnsi="Arial" w:cs="Arial"/>
        </w:rPr>
        <w:t xml:space="preserve"> qualificada, será concedido o </w:t>
      </w:r>
      <w:r w:rsidRPr="00315439">
        <w:rPr>
          <w:rFonts w:ascii="Arial" w:hAnsi="Arial" w:cs="Arial"/>
          <w:b/>
          <w:bCs/>
        </w:rPr>
        <w:t xml:space="preserve">prazo de no máximo </w:t>
      </w:r>
      <w:r w:rsidR="00505F3E">
        <w:rPr>
          <w:rFonts w:ascii="Arial" w:hAnsi="Arial" w:cs="Arial"/>
          <w:b/>
          <w:bCs/>
        </w:rPr>
        <w:t>30</w:t>
      </w:r>
      <w:r w:rsidRPr="00315439">
        <w:rPr>
          <w:rFonts w:ascii="Arial" w:hAnsi="Arial" w:cs="Arial"/>
          <w:b/>
          <w:bCs/>
        </w:rPr>
        <w:t xml:space="preserve"> (</w:t>
      </w:r>
      <w:r w:rsidR="00505F3E">
        <w:rPr>
          <w:rFonts w:ascii="Arial" w:hAnsi="Arial" w:cs="Arial"/>
          <w:b/>
          <w:bCs/>
        </w:rPr>
        <w:t>trinta</w:t>
      </w:r>
      <w:r w:rsidRPr="00315439">
        <w:rPr>
          <w:rFonts w:ascii="Arial" w:hAnsi="Arial" w:cs="Arial"/>
          <w:b/>
          <w:bCs/>
        </w:rPr>
        <w:t>) minutos</w:t>
      </w:r>
      <w:r w:rsidRPr="00B92E17">
        <w:rPr>
          <w:rFonts w:ascii="Arial" w:hAnsi="Arial" w:cs="Arial"/>
        </w:rPr>
        <w:t>, para que qualquer licitante manifeste a intenção de recorrer acerca das propostas de preço apresentadas, em campo próprio do sistema.</w:t>
      </w:r>
    </w:p>
    <w:p w14:paraId="77131ACA" w14:textId="77777777" w:rsidR="00B92E17" w:rsidRPr="00B92E17" w:rsidRDefault="00B92E17" w:rsidP="00B92E17">
      <w:pPr>
        <w:pStyle w:val="PargrafodaLista"/>
        <w:pBdr>
          <w:top w:val="nil"/>
          <w:left w:val="nil"/>
          <w:bottom w:val="nil"/>
          <w:right w:val="nil"/>
          <w:between w:val="nil"/>
        </w:pBdr>
        <w:spacing w:after="0" w:line="276" w:lineRule="auto"/>
        <w:ind w:left="0"/>
        <w:jc w:val="both"/>
        <w:rPr>
          <w:rFonts w:ascii="Arial" w:hAnsi="Arial" w:cs="Arial"/>
        </w:rPr>
      </w:pPr>
    </w:p>
    <w:p w14:paraId="6C3EC135" w14:textId="77777777" w:rsidR="00B92E17" w:rsidRDefault="00B92E17" w:rsidP="00123070">
      <w:pPr>
        <w:pStyle w:val="PargrafodaLista"/>
        <w:numPr>
          <w:ilvl w:val="1"/>
          <w:numId w:val="30"/>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36F7C967" w14:textId="77777777" w:rsidR="00505F3E" w:rsidRPr="00B92E17" w:rsidRDefault="00505F3E" w:rsidP="00505F3E">
      <w:pPr>
        <w:pStyle w:val="PargrafodaLista"/>
        <w:pBdr>
          <w:top w:val="nil"/>
          <w:left w:val="nil"/>
          <w:bottom w:val="nil"/>
          <w:right w:val="nil"/>
          <w:between w:val="nil"/>
        </w:pBdr>
        <w:spacing w:after="0" w:line="276" w:lineRule="auto"/>
        <w:ind w:left="0"/>
        <w:jc w:val="both"/>
        <w:rPr>
          <w:rFonts w:ascii="Arial" w:hAnsi="Arial" w:cs="Arial"/>
        </w:rPr>
      </w:pPr>
    </w:p>
    <w:p w14:paraId="0A6FD912" w14:textId="77777777" w:rsidR="00B92E17" w:rsidRPr="00B92E17" w:rsidRDefault="00B92E17" w:rsidP="00123070">
      <w:pPr>
        <w:pStyle w:val="PargrafodaLista"/>
        <w:numPr>
          <w:ilvl w:val="1"/>
          <w:numId w:val="30"/>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Havendo quem se manifeste, caberá ao PREGOEIRO verificar a tempestividade.</w:t>
      </w:r>
    </w:p>
    <w:p w14:paraId="7FE7467A" w14:textId="77777777" w:rsidR="00B92E17" w:rsidRPr="00B92E17" w:rsidRDefault="00B92E17" w:rsidP="00B92E17">
      <w:pPr>
        <w:pStyle w:val="PargrafodaLista"/>
        <w:rPr>
          <w:rFonts w:ascii="Arial" w:hAnsi="Arial" w:cs="Arial"/>
        </w:rPr>
      </w:pPr>
    </w:p>
    <w:p w14:paraId="5553C64C" w14:textId="77777777" w:rsidR="00B92E17" w:rsidRPr="00B92E17" w:rsidRDefault="00B92E17" w:rsidP="00123070">
      <w:pPr>
        <w:pStyle w:val="PargrafodaLista"/>
        <w:numPr>
          <w:ilvl w:val="1"/>
          <w:numId w:val="30"/>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09EB24C9" w14:textId="77777777" w:rsidR="00B92E17" w:rsidRPr="00B92E17" w:rsidRDefault="00B92E17" w:rsidP="00B92E17">
      <w:pPr>
        <w:pStyle w:val="PargrafodaLista"/>
        <w:rPr>
          <w:rFonts w:ascii="Arial" w:hAnsi="Arial" w:cs="Arial"/>
        </w:rPr>
      </w:pPr>
    </w:p>
    <w:p w14:paraId="6467ABFB" w14:textId="77777777" w:rsidR="00B92E17" w:rsidRDefault="00B92E17" w:rsidP="00123070">
      <w:pPr>
        <w:pStyle w:val="PargrafodaLista"/>
        <w:numPr>
          <w:ilvl w:val="1"/>
          <w:numId w:val="30"/>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783DA66E" w14:textId="77777777" w:rsidR="00B92E17" w:rsidRPr="00B92E17" w:rsidRDefault="00B92E17" w:rsidP="00B92E17">
      <w:pPr>
        <w:pStyle w:val="PargrafodaLista"/>
        <w:rPr>
          <w:rFonts w:ascii="Arial" w:hAnsi="Arial" w:cs="Arial"/>
        </w:rPr>
      </w:pPr>
    </w:p>
    <w:p w14:paraId="1FBB5F15" w14:textId="06B4E2A6" w:rsidR="00B92E17" w:rsidRPr="00B92E17" w:rsidRDefault="00B92E17" w:rsidP="00123070">
      <w:pPr>
        <w:pStyle w:val="PargrafodaLista"/>
        <w:numPr>
          <w:ilvl w:val="1"/>
          <w:numId w:val="30"/>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Os autos do processo permanecerão com vista franqueada aos interessados, no endereço constante neste Edital.</w:t>
      </w:r>
    </w:p>
    <w:p w14:paraId="414D1B50" w14:textId="77777777" w:rsidR="00B92E17" w:rsidRPr="00EF0119" w:rsidRDefault="00B92E17" w:rsidP="00B92E17">
      <w:pPr>
        <w:pBdr>
          <w:top w:val="nil"/>
          <w:left w:val="nil"/>
          <w:bottom w:val="nil"/>
          <w:right w:val="nil"/>
          <w:between w:val="nil"/>
        </w:pBdr>
        <w:spacing w:after="0" w:line="276" w:lineRule="auto"/>
        <w:jc w:val="both"/>
        <w:rPr>
          <w:rFonts w:ascii="Arial" w:eastAsia="Arial" w:hAnsi="Arial" w:cs="Arial"/>
          <w:b/>
          <w:bCs/>
        </w:rPr>
      </w:pPr>
    </w:p>
    <w:p w14:paraId="6872B392" w14:textId="0260DED0" w:rsidR="00AD7F60" w:rsidRPr="0066221D" w:rsidRDefault="00AD7F60" w:rsidP="00123070">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lastRenderedPageBreak/>
        <w:t xml:space="preserve">FASE DE HABILITAÇÃO </w:t>
      </w:r>
    </w:p>
    <w:p w14:paraId="1E7F84FE" w14:textId="77777777" w:rsid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76B23C7C" w14:textId="6F81CCA6" w:rsidR="00FD64B8" w:rsidRDefault="00FD64B8" w:rsidP="00FD64B8">
      <w:pPr>
        <w:keepNext/>
        <w:keepLines/>
        <w:pBdr>
          <w:top w:val="nil"/>
          <w:left w:val="nil"/>
          <w:bottom w:val="nil"/>
          <w:right w:val="nil"/>
          <w:between w:val="nil"/>
        </w:pBdr>
        <w:tabs>
          <w:tab w:val="left" w:pos="567"/>
        </w:tabs>
        <w:spacing w:after="0" w:line="276" w:lineRule="auto"/>
        <w:jc w:val="both"/>
        <w:rPr>
          <w:rFonts w:ascii="Arial" w:eastAsia="Arial" w:hAnsi="Arial" w:cs="Arial"/>
          <w:b/>
        </w:rPr>
      </w:pPr>
      <w:r w:rsidRPr="00FD64B8">
        <w:rPr>
          <w:rFonts w:ascii="Arial" w:eastAsia="Arial" w:hAnsi="Arial" w:cs="Arial"/>
          <w:b/>
        </w:rPr>
        <w:t>O LICITANTE DEVE ATENTAR PARA O LOCAL PRÓPRIO EXISTENTE NO SISTEMA</w:t>
      </w:r>
      <w:r>
        <w:rPr>
          <w:rFonts w:ascii="Arial" w:eastAsia="Arial" w:hAnsi="Arial" w:cs="Arial"/>
          <w:b/>
        </w:rPr>
        <w:t xml:space="preserve"> </w:t>
      </w:r>
      <w:r w:rsidRPr="00FD64B8">
        <w:rPr>
          <w:rFonts w:ascii="Arial" w:eastAsia="Arial" w:hAnsi="Arial" w:cs="Arial"/>
          <w:b/>
        </w:rPr>
        <w:t>PARA INSERÇÃO DOS DOCUMENTOS DE HABILITAÇÃO PARA QUE OS MESMOS NÃO SEJAM</w:t>
      </w:r>
      <w:r>
        <w:rPr>
          <w:rFonts w:ascii="Arial" w:eastAsia="Arial" w:hAnsi="Arial" w:cs="Arial"/>
          <w:b/>
        </w:rPr>
        <w:t xml:space="preserve"> </w:t>
      </w:r>
      <w:r w:rsidRPr="00FD64B8">
        <w:rPr>
          <w:rFonts w:ascii="Arial" w:eastAsia="Arial" w:hAnsi="Arial" w:cs="Arial"/>
          <w:b/>
        </w:rPr>
        <w:t>ANEXADOS NO MESMO LOCAL DA PROPOSTA</w:t>
      </w:r>
      <w:r>
        <w:rPr>
          <w:rFonts w:ascii="Arial" w:eastAsia="Arial" w:hAnsi="Arial" w:cs="Arial"/>
          <w:b/>
        </w:rPr>
        <w:t>.</w:t>
      </w:r>
    </w:p>
    <w:p w14:paraId="761028E8" w14:textId="77777777" w:rsidR="00FD64B8" w:rsidRPr="0066221D" w:rsidRDefault="00FD64B8"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135FCF4B" w14:textId="2B85EC87" w:rsidR="00AD7F60" w:rsidRPr="0066221D" w:rsidRDefault="00AD7F60" w:rsidP="00123070">
      <w:pPr>
        <w:pStyle w:val="PargrafodaLista"/>
        <w:keepNext/>
        <w:keepLines/>
        <w:numPr>
          <w:ilvl w:val="1"/>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Os documentos previstos no Termo de Referência, necessários e suficientes para demonstrar a capacidade do licitante de realizar o objeto da licitação, serão exigidos para fins de habilitação, nos termos dos </w:t>
      </w:r>
      <w:hyperlink r:id="rId26" w:anchor="art62">
        <w:r w:rsidRPr="0066221D">
          <w:rPr>
            <w:rFonts w:ascii="Arial" w:eastAsia="Arial" w:hAnsi="Arial" w:cs="Arial"/>
          </w:rPr>
          <w:t>arts. 62 a 70 da Lei nº 14.133, de 2021</w:t>
        </w:r>
      </w:hyperlink>
      <w:r w:rsidRPr="0066221D">
        <w:rPr>
          <w:rFonts w:ascii="Arial" w:eastAsia="Arial" w:hAnsi="Arial" w:cs="Arial"/>
        </w:rPr>
        <w:t>.</w:t>
      </w:r>
    </w:p>
    <w:p w14:paraId="054E4F32" w14:textId="77777777" w:rsidR="00DE7666" w:rsidRPr="0066221D"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5DA02F42" w14:textId="7B2D85C2" w:rsidR="00AD7F60" w:rsidRPr="00B92E17" w:rsidRDefault="00AD7F60" w:rsidP="00123070">
      <w:pPr>
        <w:pStyle w:val="PargrafodaLista"/>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B92E17">
        <w:rPr>
          <w:rFonts w:ascii="Arial" w:eastAsia="Arial" w:hAnsi="Arial" w:cs="Arial"/>
        </w:rPr>
        <w:t>Constatada a existência de sanção, após consulta prevista conforme o disposto no item 8.1, o Pregoeiro reputará o licitante inabilitado, por falta de condição de contratação.</w:t>
      </w:r>
    </w:p>
    <w:p w14:paraId="2DB90D83" w14:textId="77777777" w:rsidR="00761888" w:rsidRPr="0066221D" w:rsidRDefault="00761888" w:rsidP="00761888">
      <w:pPr>
        <w:pBdr>
          <w:top w:val="nil"/>
          <w:left w:val="nil"/>
          <w:bottom w:val="nil"/>
          <w:right w:val="nil"/>
          <w:between w:val="nil"/>
        </w:pBdr>
        <w:spacing w:after="0" w:line="276" w:lineRule="auto"/>
        <w:jc w:val="both"/>
        <w:rPr>
          <w:rFonts w:ascii="Arial" w:eastAsia="Arial" w:hAnsi="Arial" w:cs="Arial"/>
        </w:rPr>
      </w:pPr>
    </w:p>
    <w:p w14:paraId="6541EDF6" w14:textId="09F6E015"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02BF95A5" w14:textId="77777777" w:rsidR="00DE7666" w:rsidRPr="0066221D" w:rsidRDefault="00DE7666" w:rsidP="00DE7666">
      <w:pPr>
        <w:pBdr>
          <w:top w:val="nil"/>
          <w:left w:val="nil"/>
          <w:bottom w:val="nil"/>
          <w:right w:val="nil"/>
          <w:between w:val="nil"/>
        </w:pBdr>
        <w:spacing w:after="0" w:line="276" w:lineRule="auto"/>
        <w:jc w:val="both"/>
        <w:rPr>
          <w:rFonts w:ascii="Arial" w:eastAsia="Arial" w:hAnsi="Arial" w:cs="Arial"/>
        </w:rPr>
      </w:pPr>
    </w:p>
    <w:p w14:paraId="2D52E14B" w14:textId="1210F926" w:rsidR="00AD7F60" w:rsidRDefault="00AD7F60" w:rsidP="00123070">
      <w:pPr>
        <w:pStyle w:val="PargrafodaLista"/>
        <w:numPr>
          <w:ilvl w:val="1"/>
          <w:numId w:val="29"/>
        </w:numPr>
        <w:pBdr>
          <w:top w:val="nil"/>
          <w:left w:val="nil"/>
          <w:bottom w:val="nil"/>
          <w:right w:val="nil"/>
          <w:between w:val="nil"/>
        </w:pBdr>
        <w:tabs>
          <w:tab w:val="left" w:pos="426"/>
        </w:tabs>
        <w:spacing w:after="0" w:line="276" w:lineRule="auto"/>
        <w:ind w:left="0" w:firstLine="0"/>
        <w:jc w:val="both"/>
        <w:rPr>
          <w:rFonts w:ascii="Arial" w:eastAsia="Arial" w:hAnsi="Arial" w:cs="Arial"/>
        </w:rPr>
      </w:pPr>
      <w:r w:rsidRPr="0066221D">
        <w:rPr>
          <w:rFonts w:ascii="Arial" w:eastAsia="Arial" w:hAnsi="Arial" w:cs="Arial"/>
          <w:b/>
          <w:bCs/>
        </w:rPr>
        <w:t>Caso atendidas as condições de participação, a habilitação dos licitantes será verificada por meio do</w:t>
      </w:r>
      <w:r w:rsidR="00761888" w:rsidRPr="0066221D">
        <w:rPr>
          <w:rFonts w:ascii="Arial" w:eastAsia="Arial" w:hAnsi="Arial" w:cs="Arial"/>
          <w:b/>
          <w:bCs/>
        </w:rPr>
        <w:t xml:space="preserve"> </w:t>
      </w:r>
      <w:r w:rsidR="0066221D" w:rsidRPr="0066221D">
        <w:rPr>
          <w:rFonts w:ascii="Arial" w:eastAsia="Arial" w:hAnsi="Arial" w:cs="Arial"/>
          <w:b/>
          <w:bCs/>
        </w:rPr>
        <w:t>https://www.licitanet.com.br</w:t>
      </w:r>
      <w:r w:rsidR="00761888" w:rsidRPr="0066221D">
        <w:rPr>
          <w:rFonts w:ascii="Arial" w:eastAsia="Arial" w:hAnsi="Arial" w:cs="Arial"/>
          <w:b/>
          <w:bCs/>
        </w:rPr>
        <w:t>/</w:t>
      </w:r>
      <w:r w:rsidRPr="0066221D">
        <w:rPr>
          <w:rFonts w:ascii="Arial" w:eastAsia="Arial" w:hAnsi="Arial" w:cs="Arial"/>
          <w:b/>
          <w:bCs/>
        </w:rPr>
        <w:t>, nos documentos por ele abrangidos, em relação à habilitação jurídica, à regularidade fiscal, à qualificação econômico-financeira e habilitação técnica</w:t>
      </w:r>
      <w:r w:rsidRPr="0066221D">
        <w:rPr>
          <w:rFonts w:ascii="Arial" w:eastAsia="Arial" w:hAnsi="Arial" w:cs="Arial"/>
        </w:rPr>
        <w:t>.</w:t>
      </w:r>
      <w:bookmarkStart w:id="14" w:name="_heading=h.44sinio" w:colFirst="0" w:colLast="0"/>
      <w:bookmarkEnd w:id="14"/>
    </w:p>
    <w:p w14:paraId="1479A427" w14:textId="77777777" w:rsidR="00F20032" w:rsidRPr="0066221D" w:rsidRDefault="00F20032" w:rsidP="00F20032">
      <w:pPr>
        <w:pStyle w:val="PargrafodaLista"/>
        <w:pBdr>
          <w:top w:val="nil"/>
          <w:left w:val="nil"/>
          <w:bottom w:val="nil"/>
          <w:right w:val="nil"/>
          <w:between w:val="nil"/>
        </w:pBdr>
        <w:tabs>
          <w:tab w:val="left" w:pos="426"/>
        </w:tabs>
        <w:spacing w:after="0" w:line="276" w:lineRule="auto"/>
        <w:ind w:left="0"/>
        <w:jc w:val="both"/>
        <w:rPr>
          <w:rFonts w:ascii="Arial" w:eastAsia="Arial" w:hAnsi="Arial" w:cs="Arial"/>
        </w:rPr>
      </w:pPr>
    </w:p>
    <w:p w14:paraId="5F99B570" w14:textId="77777777" w:rsidR="00AD7F60" w:rsidRPr="0066221D" w:rsidRDefault="00AD7F60" w:rsidP="00123070">
      <w:pPr>
        <w:widowControl w:val="0"/>
        <w:numPr>
          <w:ilvl w:val="1"/>
          <w:numId w:val="29"/>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66221D">
        <w:rPr>
          <w:rFonts w:ascii="Arial" w:hAnsi="Arial" w:cs="Arial"/>
        </w:rPr>
        <w:t>Encerrado o prazo para envio da documentação de que trata o item 8.17, poderá ser admitida, mediante decisão fundamentada do Pregoeiro, a apresentação de novos documentos de habilitação para:</w:t>
      </w:r>
    </w:p>
    <w:p w14:paraId="26D2768F" w14:textId="45D82A10" w:rsidR="00AD7F60" w:rsidRPr="0066221D" w:rsidRDefault="00DE7666" w:rsidP="00123070">
      <w:pPr>
        <w:pStyle w:val="PargrafodaLista"/>
        <w:numPr>
          <w:ilvl w:val="2"/>
          <w:numId w:val="29"/>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A</w:t>
      </w:r>
      <w:r w:rsidR="00AD7F60" w:rsidRPr="0066221D">
        <w:rPr>
          <w:rFonts w:ascii="Arial" w:hAnsi="Arial" w:cs="Arial"/>
        </w:rPr>
        <w:t xml:space="preserve"> aferição das condições de habilitação da licitante decorrentes de fatos existentes à época da abertura do certame;</w:t>
      </w:r>
    </w:p>
    <w:p w14:paraId="731B22DD" w14:textId="77996BC4" w:rsidR="00AD7F60" w:rsidRPr="0066221D" w:rsidRDefault="00DE7666" w:rsidP="00123070">
      <w:pPr>
        <w:pStyle w:val="PargrafodaLista"/>
        <w:numPr>
          <w:ilvl w:val="2"/>
          <w:numId w:val="29"/>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tualização de documentos cuja validade tenha expirado após a data de recebimento das propostas;</w:t>
      </w:r>
    </w:p>
    <w:p w14:paraId="73156D18" w14:textId="44486AF1" w:rsidR="00AD7F60" w:rsidRPr="0066221D" w:rsidRDefault="00DE7666" w:rsidP="00123070">
      <w:pPr>
        <w:pStyle w:val="PargrafodaLista"/>
        <w:numPr>
          <w:ilvl w:val="2"/>
          <w:numId w:val="29"/>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 xml:space="preserve"> apresentação de documentos de cunho declaratório emitidos unilateralmente pela </w:t>
      </w:r>
      <w:r w:rsidR="00AD7F60" w:rsidRPr="0066221D">
        <w:rPr>
          <w:rFonts w:ascii="Arial" w:hAnsi="Arial" w:cs="Arial"/>
          <w:spacing w:val="-2"/>
        </w:rPr>
        <w:t>licitante</w:t>
      </w:r>
      <w:r w:rsidR="00AD7F60" w:rsidRPr="0066221D">
        <w:rPr>
          <w:rFonts w:ascii="Arial" w:hAnsi="Arial" w:cs="Arial"/>
        </w:rPr>
        <w:t>;</w:t>
      </w:r>
    </w:p>
    <w:p w14:paraId="180738D1" w14:textId="59DD8A65" w:rsidR="00AD7F60" w:rsidRPr="0066221D" w:rsidRDefault="00DE7666" w:rsidP="00123070">
      <w:pPr>
        <w:pStyle w:val="PargrafodaLista"/>
        <w:numPr>
          <w:ilvl w:val="2"/>
          <w:numId w:val="29"/>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w:t>
      </w:r>
      <w:r w:rsidR="00AD7F60" w:rsidRPr="0066221D">
        <w:rPr>
          <w:rFonts w:ascii="Arial" w:hAnsi="Arial" w:cs="Arial"/>
        </w:rPr>
        <w:t xml:space="preserve">A apresentação de documentos complementares ou substitutivos </w:t>
      </w:r>
      <w:r w:rsidR="00AD7F60" w:rsidRPr="0066221D">
        <w:rPr>
          <w:rFonts w:ascii="Arial" w:hAnsi="Arial" w:cs="Arial"/>
          <w:b/>
          <w:bCs/>
        </w:rPr>
        <w:t xml:space="preserve">será realizada no prazo de </w:t>
      </w:r>
      <w:r w:rsidR="00A20B00">
        <w:rPr>
          <w:rFonts w:ascii="Arial" w:hAnsi="Arial" w:cs="Arial"/>
          <w:b/>
          <w:bCs/>
        </w:rPr>
        <w:t>02</w:t>
      </w:r>
      <w:r w:rsidR="00AD7F60" w:rsidRPr="0066221D">
        <w:rPr>
          <w:rFonts w:ascii="Arial" w:hAnsi="Arial" w:cs="Arial"/>
          <w:b/>
          <w:bCs/>
        </w:rPr>
        <w:t xml:space="preserve"> (</w:t>
      </w:r>
      <w:r w:rsidR="00A20B00">
        <w:rPr>
          <w:rFonts w:ascii="Arial" w:hAnsi="Arial" w:cs="Arial"/>
          <w:b/>
          <w:bCs/>
        </w:rPr>
        <w:t>duas</w:t>
      </w:r>
      <w:r w:rsidR="00AD7F60" w:rsidRPr="0066221D">
        <w:rPr>
          <w:rFonts w:ascii="Arial" w:hAnsi="Arial" w:cs="Arial"/>
          <w:b/>
          <w:bCs/>
        </w:rPr>
        <w:t xml:space="preserve">) </w:t>
      </w:r>
      <w:r w:rsidR="00A20B00">
        <w:rPr>
          <w:rFonts w:ascii="Arial" w:hAnsi="Arial" w:cs="Arial"/>
          <w:b/>
          <w:bCs/>
        </w:rPr>
        <w:t>horas</w:t>
      </w:r>
      <w:r w:rsidR="00AD7F60" w:rsidRPr="0066221D">
        <w:rPr>
          <w:rFonts w:ascii="Arial" w:hAnsi="Arial" w:cs="Arial"/>
        </w:rPr>
        <w:t>, findo</w:t>
      </w:r>
      <w:r w:rsidR="00AD7F60" w:rsidRPr="0066221D">
        <w:rPr>
          <w:rFonts w:ascii="Arial" w:hAnsi="Arial" w:cs="Arial"/>
          <w:spacing w:val="-1"/>
        </w:rPr>
        <w:t xml:space="preserve"> </w:t>
      </w:r>
      <w:r w:rsidR="00AD7F60" w:rsidRPr="0066221D">
        <w:rPr>
          <w:rFonts w:ascii="Arial" w:hAnsi="Arial" w:cs="Arial"/>
        </w:rPr>
        <w:t>o prazo assinalado sem o envio da</w:t>
      </w:r>
      <w:r w:rsidR="00AD7F60" w:rsidRPr="0066221D">
        <w:rPr>
          <w:rFonts w:ascii="Arial" w:hAnsi="Arial" w:cs="Arial"/>
          <w:spacing w:val="-1"/>
        </w:rPr>
        <w:t xml:space="preserve"> </w:t>
      </w:r>
      <w:r w:rsidR="00AD7F60" w:rsidRPr="0066221D">
        <w:rPr>
          <w:rFonts w:ascii="Arial" w:hAnsi="Arial" w:cs="Arial"/>
        </w:rPr>
        <w:t>nova documentação, restará preclusa essa oportunidade conferida ao licitante, implicando sua inabilitação</w:t>
      </w:r>
      <w:r w:rsidR="00AD7F60" w:rsidRPr="0066221D">
        <w:rPr>
          <w:rFonts w:ascii="Arial" w:eastAsia="Arial" w:hAnsi="Arial" w:cs="Arial"/>
        </w:rPr>
        <w:t>.</w:t>
      </w:r>
    </w:p>
    <w:p w14:paraId="681B7095"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FBAE8FB"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Não serão aceitos documentos de habilitação com indicação de CNPJ/CPF diferentes, salvo aqueles legalmente permitidos.</w:t>
      </w:r>
    </w:p>
    <w:p w14:paraId="4088D1C1"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lastRenderedPageBreak/>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66221D" w:rsidRDefault="00761888" w:rsidP="00761888">
      <w:pPr>
        <w:spacing w:after="0" w:line="276" w:lineRule="auto"/>
        <w:jc w:val="both"/>
        <w:rPr>
          <w:rFonts w:ascii="Arial" w:eastAsia="Arial" w:hAnsi="Arial" w:cs="Arial"/>
        </w:rPr>
      </w:pPr>
    </w:p>
    <w:p w14:paraId="4A7A3F1F" w14:textId="3F22E666" w:rsidR="00AD7F60" w:rsidRPr="0066221D" w:rsidRDefault="00DE7666" w:rsidP="00123070">
      <w:pPr>
        <w:numPr>
          <w:ilvl w:val="1"/>
          <w:numId w:val="29"/>
        </w:numPr>
        <w:pBdr>
          <w:top w:val="nil"/>
          <w:left w:val="nil"/>
          <w:bottom w:val="nil"/>
          <w:right w:val="nil"/>
          <w:between w:val="nil"/>
        </w:pBdr>
        <w:shd w:val="clear" w:color="auto" w:fill="B4C6E7" w:themeFill="accent1" w:themeFillTint="66"/>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HABILITAÇÃO JURÍDICA</w:t>
      </w:r>
      <w:r w:rsidR="00AD7F60" w:rsidRPr="0066221D">
        <w:rPr>
          <w:rFonts w:ascii="Arial" w:eastAsia="Arial" w:hAnsi="Arial" w:cs="Arial"/>
          <w:b/>
        </w:rPr>
        <w:t xml:space="preserve">: </w:t>
      </w:r>
    </w:p>
    <w:p w14:paraId="60C83D2F"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4ED4634D" w14:textId="77777777" w:rsidR="00AD7F60" w:rsidRPr="0066221D" w:rsidRDefault="00AD7F60" w:rsidP="00123070">
      <w:pPr>
        <w:numPr>
          <w:ilvl w:val="2"/>
          <w:numId w:val="29"/>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empresário individual, inscrição no Registro Público de Empresas Mercantis, a cargo da Junta Comercial da respectiva sede;</w:t>
      </w:r>
    </w:p>
    <w:p w14:paraId="44F24F0C" w14:textId="77777777" w:rsidR="00AD7F60" w:rsidRPr="0066221D" w:rsidRDefault="00AD7F60" w:rsidP="00123070">
      <w:pPr>
        <w:numPr>
          <w:ilvl w:val="2"/>
          <w:numId w:val="29"/>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66221D" w:rsidRDefault="00AD7F60" w:rsidP="00123070">
      <w:pPr>
        <w:numPr>
          <w:ilvl w:val="2"/>
          <w:numId w:val="29"/>
        </w:numPr>
        <w:tabs>
          <w:tab w:val="left" w:pos="709"/>
        </w:tabs>
        <w:spacing w:after="0" w:line="276" w:lineRule="auto"/>
        <w:ind w:left="0" w:firstLine="0"/>
        <w:jc w:val="both"/>
        <w:rPr>
          <w:rFonts w:ascii="Arial" w:eastAsia="Arial" w:hAnsi="Arial" w:cs="Arial"/>
        </w:rPr>
      </w:pPr>
      <w:r w:rsidRPr="0066221D">
        <w:rPr>
          <w:rFonts w:ascii="Arial" w:eastAsia="Arial" w:hAnsi="Arial" w:cs="Arial"/>
        </w:rPr>
        <w:t>Inscrição no Registro Público de Empresas Mercantis onde opera, com averbação no Registro onde tem sede a matriz, no caso de ser o participante sucursal, filial ou agência;</w:t>
      </w:r>
    </w:p>
    <w:p w14:paraId="152A795B" w14:textId="77777777" w:rsidR="00AD7F60" w:rsidRPr="0066221D" w:rsidRDefault="00AD7F60" w:rsidP="00123070">
      <w:pPr>
        <w:numPr>
          <w:ilvl w:val="2"/>
          <w:numId w:val="29"/>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sociedade simples: inscrição do ato constitutivo no Registro Civil das Pessoas Jurídicas do local de sua sede, acompanhada de prova da indicação dos seus administradores;</w:t>
      </w:r>
    </w:p>
    <w:p w14:paraId="197E51D5" w14:textId="77777777" w:rsidR="00AD7F60" w:rsidRPr="0066221D" w:rsidRDefault="00AD7F60" w:rsidP="00123070">
      <w:pPr>
        <w:numPr>
          <w:ilvl w:val="2"/>
          <w:numId w:val="29"/>
        </w:numPr>
        <w:tabs>
          <w:tab w:val="left" w:pos="709"/>
        </w:tabs>
        <w:spacing w:after="0" w:line="276" w:lineRule="auto"/>
        <w:ind w:left="0" w:firstLine="0"/>
        <w:jc w:val="both"/>
        <w:rPr>
          <w:rFonts w:ascii="Arial" w:eastAsia="Arial" w:hAnsi="Arial" w:cs="Arial"/>
        </w:rPr>
      </w:pPr>
      <w:r w:rsidRPr="0066221D">
        <w:rPr>
          <w:rFonts w:ascii="Arial" w:eastAsia="Arial" w:hAnsi="Arial" w:cs="Arial"/>
        </w:rPr>
        <w:t>Decreto de autorização, em se tratando de sociedade empresária estrangeira em funcionamento no País;</w:t>
      </w:r>
    </w:p>
    <w:p w14:paraId="1E160D95" w14:textId="77777777" w:rsidR="00AD7F60" w:rsidRPr="0066221D" w:rsidRDefault="00AD7F60" w:rsidP="00123070">
      <w:pPr>
        <w:numPr>
          <w:ilvl w:val="2"/>
          <w:numId w:val="29"/>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exercício de atividade não listadas nos itens acima: ato de registro ou autorização para funcionamento expedido pelo órgão competente, nos termos da legislação pertinente.</w:t>
      </w:r>
    </w:p>
    <w:p w14:paraId="4F13BF41" w14:textId="77777777" w:rsidR="00AD7F60" w:rsidRPr="0066221D" w:rsidRDefault="00AD7F60" w:rsidP="00123070">
      <w:pPr>
        <w:numPr>
          <w:ilvl w:val="2"/>
          <w:numId w:val="29"/>
        </w:numPr>
        <w:tabs>
          <w:tab w:val="left" w:pos="709"/>
        </w:tabs>
        <w:spacing w:after="0" w:line="276" w:lineRule="auto"/>
        <w:ind w:left="0" w:firstLine="0"/>
        <w:jc w:val="both"/>
        <w:rPr>
          <w:rFonts w:ascii="Arial" w:eastAsia="Arial" w:hAnsi="Arial" w:cs="Arial"/>
        </w:rPr>
      </w:pPr>
      <w:r w:rsidRPr="0066221D">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Os documentos acima deverão estar acompanhados de todas as alterações ou da consolidação respectiva.</w:t>
      </w:r>
    </w:p>
    <w:p w14:paraId="7B3AC38A" w14:textId="77777777" w:rsidR="00AD7F60" w:rsidRPr="0066221D" w:rsidRDefault="00AD7F60" w:rsidP="00E0162A">
      <w:pPr>
        <w:pBdr>
          <w:top w:val="nil"/>
          <w:left w:val="nil"/>
          <w:bottom w:val="nil"/>
          <w:right w:val="nil"/>
          <w:between w:val="nil"/>
        </w:pBdr>
        <w:spacing w:after="0" w:line="276" w:lineRule="auto"/>
        <w:ind w:left="1134"/>
        <w:jc w:val="both"/>
        <w:rPr>
          <w:rFonts w:ascii="Arial" w:eastAsia="Arial" w:hAnsi="Arial" w:cs="Arial"/>
        </w:rPr>
      </w:pPr>
    </w:p>
    <w:p w14:paraId="186C72FB" w14:textId="6D38FC7E" w:rsidR="00AD7F60" w:rsidRPr="0066221D" w:rsidRDefault="00AD7F60" w:rsidP="00123070">
      <w:pPr>
        <w:numPr>
          <w:ilvl w:val="1"/>
          <w:numId w:val="29"/>
        </w:numPr>
        <w:pBdr>
          <w:top w:val="nil"/>
          <w:left w:val="nil"/>
          <w:bottom w:val="nil"/>
          <w:right w:val="nil"/>
          <w:between w:val="nil"/>
        </w:pBdr>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 xml:space="preserve">  </w:t>
      </w:r>
      <w:r w:rsidR="00DE7666" w:rsidRPr="00F20032">
        <w:rPr>
          <w:rFonts w:ascii="Arial" w:eastAsia="Arial" w:hAnsi="Arial" w:cs="Arial"/>
          <w:b/>
          <w:shd w:val="clear" w:color="auto" w:fill="B4C6E7" w:themeFill="accent1" w:themeFillTint="66"/>
        </w:rPr>
        <w:t>REGULARIDADE FISCAL, SOCIAL E TRABALHISTA</w:t>
      </w:r>
      <w:r w:rsidRPr="0066221D">
        <w:rPr>
          <w:rFonts w:ascii="Arial" w:eastAsia="Arial" w:hAnsi="Arial" w:cs="Arial"/>
          <w:b/>
        </w:rPr>
        <w:t>:</w:t>
      </w:r>
    </w:p>
    <w:p w14:paraId="10212474"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1383C5C0"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inscrição no Cadastro de Pessoas Físicas (CPF) e/ou Cadastro Nacional de Pessoas Jurídicas (CNPJ);</w:t>
      </w:r>
    </w:p>
    <w:p w14:paraId="414623ED"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Certidão negativa de débitos relativos aos tributos federais e à dívida ativa da União;</w:t>
      </w:r>
    </w:p>
    <w:p w14:paraId="3ADD1862"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o Fundo de Garantia do Tempo de Serviço (FGTS);</w:t>
      </w:r>
    </w:p>
    <w:p w14:paraId="4EFD46E9"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O cumprimento do disposto no </w:t>
      </w:r>
      <w:hyperlink r:id="rId27" w:anchor="art7xxxiii">
        <w:r w:rsidRPr="0066221D">
          <w:rPr>
            <w:rFonts w:ascii="Arial" w:eastAsia="Arial" w:hAnsi="Arial" w:cs="Arial"/>
            <w:u w:val="single"/>
          </w:rPr>
          <w:t>inciso XXXIII do art. 7º da Constituição Federal.</w:t>
        </w:r>
      </w:hyperlink>
    </w:p>
    <w:p w14:paraId="4E608D9D"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a Fazenda Estadual do domicílio ou sede do licitante, relativa à atividade em cujo exercício contrata ou concorre;</w:t>
      </w:r>
    </w:p>
    <w:p w14:paraId="64E89CE3"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 xml:space="preserve">Prova de regularidade com a Fazenda Municipal do domicílio ou sede do licitante, relativa à atividade em cujo exercício contrata ou concorre; </w:t>
      </w:r>
    </w:p>
    <w:p w14:paraId="4AD79ACA"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66221D" w:rsidRDefault="00AD7F60" w:rsidP="00E0162A">
      <w:pPr>
        <w:spacing w:after="0" w:line="276" w:lineRule="auto"/>
        <w:ind w:left="425"/>
        <w:jc w:val="both"/>
        <w:rPr>
          <w:rFonts w:ascii="Arial" w:eastAsia="Arial" w:hAnsi="Arial" w:cs="Arial"/>
          <w:b/>
          <w:highlight w:val="yellow"/>
        </w:rPr>
      </w:pPr>
    </w:p>
    <w:p w14:paraId="34E0BA10" w14:textId="09A359D0" w:rsidR="00AD7F60" w:rsidRPr="0066221D" w:rsidRDefault="00AD7F60" w:rsidP="00123070">
      <w:pPr>
        <w:numPr>
          <w:ilvl w:val="1"/>
          <w:numId w:val="29"/>
        </w:numPr>
        <w:pBdr>
          <w:top w:val="nil"/>
          <w:left w:val="nil"/>
          <w:bottom w:val="nil"/>
          <w:right w:val="nil"/>
          <w:between w:val="nil"/>
        </w:pBdr>
        <w:spacing w:after="0" w:line="276" w:lineRule="auto"/>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ECONÔMICO-FINANCEIRA</w:t>
      </w:r>
      <w:r w:rsidRPr="0066221D">
        <w:rPr>
          <w:rFonts w:ascii="Arial" w:eastAsia="Arial" w:hAnsi="Arial" w:cs="Arial"/>
          <w:b/>
        </w:rPr>
        <w:t xml:space="preserve">: </w:t>
      </w:r>
    </w:p>
    <w:p w14:paraId="0C78E78B"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3A3DA770" w14:textId="77777777" w:rsidR="00712474" w:rsidRDefault="00DE7666" w:rsidP="00123070">
      <w:pPr>
        <w:numPr>
          <w:ilvl w:val="2"/>
          <w:numId w:val="29"/>
        </w:numPr>
        <w:tabs>
          <w:tab w:val="left" w:pos="709"/>
        </w:tabs>
        <w:spacing w:after="0" w:line="276" w:lineRule="auto"/>
        <w:ind w:left="0" w:firstLine="0"/>
        <w:jc w:val="both"/>
        <w:rPr>
          <w:rFonts w:ascii="Arial" w:eastAsia="Arial" w:hAnsi="Arial" w:cs="Arial"/>
        </w:rPr>
      </w:pPr>
      <w:bookmarkStart w:id="15" w:name="_heading=h.2jxsxqh" w:colFirst="0" w:colLast="0"/>
      <w:bookmarkEnd w:id="15"/>
      <w:r w:rsidRPr="0066221D">
        <w:rPr>
          <w:rFonts w:ascii="Arial" w:eastAsia="Arial" w:hAnsi="Arial" w:cs="Arial"/>
        </w:rPr>
        <w:t xml:space="preserve"> </w:t>
      </w:r>
      <w:bookmarkStart w:id="16" w:name="_Hlk160022338"/>
      <w:bookmarkStart w:id="17" w:name="_Hlk191500774"/>
      <w:r w:rsidR="00AD7F60" w:rsidRPr="0066221D">
        <w:rPr>
          <w:rFonts w:ascii="Arial" w:eastAsia="Arial" w:hAnsi="Arial" w:cs="Arial"/>
        </w:rPr>
        <w:t>Certidão negativa de falência expedida pelo distribuidor da sede do licitante</w:t>
      </w:r>
      <w:bookmarkEnd w:id="16"/>
      <w:r w:rsidR="009C383F">
        <w:rPr>
          <w:rFonts w:ascii="Arial" w:eastAsia="Arial" w:hAnsi="Arial" w:cs="Arial"/>
        </w:rPr>
        <w:t>, emitida nos últimos 30 dias</w:t>
      </w:r>
      <w:bookmarkEnd w:id="17"/>
      <w:r w:rsidR="00AD7F60" w:rsidRPr="0066221D">
        <w:rPr>
          <w:rFonts w:ascii="Arial" w:eastAsia="Arial" w:hAnsi="Arial" w:cs="Arial"/>
        </w:rPr>
        <w:t>;</w:t>
      </w:r>
    </w:p>
    <w:p w14:paraId="327BD036" w14:textId="5B858836" w:rsidR="002E605D" w:rsidRDefault="00712474" w:rsidP="00123070">
      <w:pPr>
        <w:numPr>
          <w:ilvl w:val="2"/>
          <w:numId w:val="29"/>
        </w:numPr>
        <w:tabs>
          <w:tab w:val="left" w:pos="709"/>
        </w:tabs>
        <w:spacing w:after="0" w:line="276" w:lineRule="auto"/>
        <w:ind w:left="0" w:firstLine="0"/>
        <w:jc w:val="both"/>
        <w:rPr>
          <w:rFonts w:ascii="Arial" w:eastAsia="Arial" w:hAnsi="Arial" w:cs="Arial"/>
        </w:rPr>
      </w:pPr>
      <w:r w:rsidRPr="00712474">
        <w:rPr>
          <w:rFonts w:ascii="Arial" w:eastAsia="Arial" w:hAnsi="Arial" w:cs="Arial"/>
        </w:rPr>
        <w:t>Balanço patrimonial, demonstração de resultado de exercício e demais demonstrações contábeis dos 2 (dois) últimos exercícios sociais. (Os documentos referidos neste subitem, limitar-se-ão ao último exercício no caso de a pessoa jurídica ter sido constituída há menos de 2 (dois) anos)</w:t>
      </w:r>
      <w:r>
        <w:rPr>
          <w:rFonts w:ascii="Arial" w:eastAsia="Arial" w:hAnsi="Arial" w:cs="Arial"/>
        </w:rPr>
        <w:t>.</w:t>
      </w:r>
    </w:p>
    <w:p w14:paraId="1EF7FFAC" w14:textId="77777777" w:rsidR="00712474" w:rsidRPr="00712474" w:rsidRDefault="00712474" w:rsidP="00712474">
      <w:pPr>
        <w:tabs>
          <w:tab w:val="left" w:pos="709"/>
        </w:tabs>
        <w:spacing w:after="0" w:line="276" w:lineRule="auto"/>
        <w:jc w:val="both"/>
        <w:rPr>
          <w:rFonts w:ascii="Arial" w:eastAsia="Arial" w:hAnsi="Arial" w:cs="Arial"/>
        </w:rPr>
      </w:pPr>
    </w:p>
    <w:p w14:paraId="2C978930" w14:textId="051DE775"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TÉCNICA:</w:t>
      </w:r>
      <w:r w:rsidR="00DE7666" w:rsidRPr="0066221D">
        <w:rPr>
          <w:rFonts w:ascii="Arial" w:eastAsia="Arial" w:hAnsi="Arial" w:cs="Arial"/>
          <w:b/>
        </w:rPr>
        <w:t xml:space="preserve"> </w:t>
      </w:r>
    </w:p>
    <w:p w14:paraId="600F9E38" w14:textId="77777777" w:rsidR="00DE7666" w:rsidRPr="0066221D" w:rsidRDefault="00DE7666" w:rsidP="00DE7666">
      <w:pPr>
        <w:spacing w:after="0" w:line="276" w:lineRule="auto"/>
        <w:jc w:val="both"/>
        <w:rPr>
          <w:rFonts w:ascii="Arial" w:eastAsia="Arial" w:hAnsi="Arial" w:cs="Arial"/>
        </w:rPr>
      </w:pPr>
    </w:p>
    <w:p w14:paraId="67B13844" w14:textId="77777777" w:rsidR="00B75C3C" w:rsidRDefault="00AD7F60" w:rsidP="00B75C3C">
      <w:pPr>
        <w:pStyle w:val="PargrafodaLista"/>
        <w:numPr>
          <w:ilvl w:val="2"/>
          <w:numId w:val="29"/>
        </w:numPr>
        <w:tabs>
          <w:tab w:val="left" w:pos="0"/>
        </w:tabs>
        <w:spacing w:after="0" w:line="276" w:lineRule="auto"/>
        <w:ind w:left="0" w:firstLine="0"/>
        <w:jc w:val="both"/>
        <w:rPr>
          <w:rFonts w:ascii="Arial" w:eastAsia="Arial" w:hAnsi="Arial" w:cs="Arial"/>
        </w:rPr>
      </w:pPr>
      <w:bookmarkStart w:id="18" w:name="_heading=h.3j2qqm3" w:colFirst="0" w:colLast="0"/>
      <w:bookmarkEnd w:id="18"/>
      <w:r w:rsidRPr="004F78CE">
        <w:rPr>
          <w:rFonts w:ascii="Arial" w:eastAsia="Arial" w:hAnsi="Arial" w:cs="Arial"/>
        </w:rPr>
        <w:t>Comprovação de aptidão para a prestação dos serviços em características, quantidades e prazos compatíveis com o objeto desta licitação, mediante a apresentação de atestado(s) fornecido(s) por pessoas jurídicas de direito público ou privado</w:t>
      </w:r>
      <w:r w:rsidR="00584743">
        <w:rPr>
          <w:rFonts w:ascii="Arial" w:eastAsia="Arial" w:hAnsi="Arial" w:cs="Arial"/>
        </w:rPr>
        <w:t>;</w:t>
      </w:r>
    </w:p>
    <w:p w14:paraId="6A05974C" w14:textId="77777777" w:rsidR="00B75C3C" w:rsidRPr="00B75C3C" w:rsidRDefault="00B75C3C" w:rsidP="00B75C3C">
      <w:pPr>
        <w:pStyle w:val="PargrafodaLista"/>
        <w:tabs>
          <w:tab w:val="left" w:pos="0"/>
        </w:tabs>
        <w:spacing w:after="0" w:line="276" w:lineRule="auto"/>
        <w:ind w:left="0"/>
        <w:jc w:val="both"/>
        <w:rPr>
          <w:rFonts w:ascii="Arial" w:eastAsia="Arial" w:hAnsi="Arial" w:cs="Arial"/>
        </w:rPr>
      </w:pPr>
    </w:p>
    <w:p w14:paraId="7101FB1A" w14:textId="77777777" w:rsidR="00B75C3C" w:rsidRPr="00B75C3C" w:rsidRDefault="00B75C3C" w:rsidP="00B75C3C">
      <w:pPr>
        <w:pStyle w:val="PargrafodaLista"/>
        <w:numPr>
          <w:ilvl w:val="2"/>
          <w:numId w:val="29"/>
        </w:numPr>
        <w:tabs>
          <w:tab w:val="left" w:pos="0"/>
        </w:tabs>
        <w:spacing w:after="0" w:line="276" w:lineRule="auto"/>
        <w:ind w:left="0" w:firstLine="0"/>
        <w:jc w:val="both"/>
        <w:rPr>
          <w:rFonts w:ascii="Arial" w:eastAsia="Arial" w:hAnsi="Arial" w:cs="Arial"/>
        </w:rPr>
      </w:pPr>
      <w:r w:rsidRPr="00B75C3C">
        <w:rPr>
          <w:rFonts w:ascii="Arial" w:hAnsi="Arial" w:cs="Arial"/>
          <w:sz w:val="21"/>
          <w:szCs w:val="21"/>
        </w:rPr>
        <w:t>Alvará da Vigilância Sanitária Municipal, da sede da empresa, em plena validade;</w:t>
      </w:r>
    </w:p>
    <w:p w14:paraId="740B1AA4" w14:textId="77777777" w:rsidR="00B75C3C" w:rsidRPr="00B75C3C" w:rsidRDefault="00B75C3C" w:rsidP="00B75C3C">
      <w:pPr>
        <w:pStyle w:val="PargrafodaLista"/>
        <w:rPr>
          <w:rFonts w:ascii="Arial" w:hAnsi="Arial" w:cs="Arial"/>
          <w:sz w:val="21"/>
          <w:szCs w:val="21"/>
        </w:rPr>
      </w:pPr>
    </w:p>
    <w:p w14:paraId="63780123" w14:textId="7CE17993" w:rsidR="00B75C3C" w:rsidRPr="00B75C3C" w:rsidRDefault="00B75C3C" w:rsidP="00B75C3C">
      <w:pPr>
        <w:pStyle w:val="PargrafodaLista"/>
        <w:numPr>
          <w:ilvl w:val="2"/>
          <w:numId w:val="29"/>
        </w:numPr>
        <w:tabs>
          <w:tab w:val="left" w:pos="0"/>
        </w:tabs>
        <w:spacing w:after="0" w:line="276" w:lineRule="auto"/>
        <w:ind w:left="0" w:firstLine="0"/>
        <w:jc w:val="both"/>
        <w:rPr>
          <w:rFonts w:ascii="Arial" w:eastAsia="Arial" w:hAnsi="Arial" w:cs="Arial"/>
        </w:rPr>
      </w:pPr>
      <w:r w:rsidRPr="00B75C3C">
        <w:rPr>
          <w:rFonts w:ascii="Arial" w:hAnsi="Arial" w:cs="Arial"/>
          <w:sz w:val="21"/>
          <w:szCs w:val="21"/>
        </w:rPr>
        <w:t>Licença ou Autorização de funcionamento com a situação ATIVA expedida pelo site da Agência Nacional de Vigilância Sanitária ANVISA, da empresa participante da licitação, de acordo com as classes de produtos a serem fornecidos exigidos no edital.</w:t>
      </w:r>
    </w:p>
    <w:p w14:paraId="16A21AF6" w14:textId="77777777" w:rsidR="00584743" w:rsidRPr="00995CAF" w:rsidRDefault="00584743" w:rsidP="00995CAF">
      <w:pPr>
        <w:pStyle w:val="PargrafodaLista"/>
        <w:tabs>
          <w:tab w:val="left" w:pos="0"/>
        </w:tabs>
        <w:spacing w:after="0" w:line="276" w:lineRule="auto"/>
        <w:ind w:left="0"/>
        <w:jc w:val="both"/>
        <w:rPr>
          <w:rFonts w:ascii="Arial" w:eastAsia="Arial" w:hAnsi="Arial" w:cs="Arial"/>
        </w:rPr>
      </w:pPr>
    </w:p>
    <w:p w14:paraId="0F835679" w14:textId="7DC2D1F9" w:rsidR="00AD7F60" w:rsidRPr="0066221D" w:rsidRDefault="00A25C78" w:rsidP="00123070">
      <w:pPr>
        <w:numPr>
          <w:ilvl w:val="1"/>
          <w:numId w:val="29"/>
        </w:numPr>
        <w:spacing w:after="0" w:line="276" w:lineRule="auto"/>
        <w:ind w:left="0" w:firstLine="0"/>
        <w:jc w:val="both"/>
        <w:rPr>
          <w:rFonts w:ascii="Arial" w:eastAsia="Arial" w:hAnsi="Arial" w:cs="Arial"/>
        </w:rPr>
      </w:pPr>
      <w:r w:rsidRPr="00F20032">
        <w:rPr>
          <w:rFonts w:ascii="Arial" w:eastAsia="Arial" w:hAnsi="Arial" w:cs="Arial"/>
          <w:b/>
          <w:shd w:val="clear" w:color="auto" w:fill="B4C6E7" w:themeFill="accent1" w:themeFillTint="66"/>
        </w:rPr>
        <w:t>DOCUMENTAÇÕES COMPLEMENTARES</w:t>
      </w:r>
      <w:r w:rsidRPr="0066221D">
        <w:rPr>
          <w:rFonts w:ascii="Arial" w:eastAsia="Arial" w:hAnsi="Arial" w:cs="Arial"/>
          <w:b/>
        </w:rPr>
        <w:t>:</w:t>
      </w:r>
    </w:p>
    <w:p w14:paraId="547DD9FC" w14:textId="77777777" w:rsidR="00A25C78" w:rsidRPr="0066221D" w:rsidRDefault="00A25C78" w:rsidP="00A25C78">
      <w:pPr>
        <w:spacing w:after="0" w:line="276" w:lineRule="auto"/>
        <w:jc w:val="both"/>
        <w:rPr>
          <w:rFonts w:ascii="Arial" w:eastAsia="Arial" w:hAnsi="Arial" w:cs="Arial"/>
        </w:rPr>
      </w:pPr>
    </w:p>
    <w:p w14:paraId="3C992770" w14:textId="77777777" w:rsidR="00AD7F60" w:rsidRPr="0066221D" w:rsidRDefault="00AD7F60" w:rsidP="00123070">
      <w:pPr>
        <w:numPr>
          <w:ilvl w:val="2"/>
          <w:numId w:val="29"/>
        </w:numP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 disposto no inciso XXXIII do art. 7º da Constituição Federal, conforme art. 68, inciso VI, da Lei nº 14.133/2021.</w:t>
      </w:r>
    </w:p>
    <w:p w14:paraId="5A8AD877" w14:textId="77777777" w:rsidR="00AD7F60" w:rsidRPr="0066221D" w:rsidRDefault="00AD7F60" w:rsidP="00123070">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dos requisitos de habilitação, conforme art. 63, inciso I, da Lei 14.133/2021.</w:t>
      </w:r>
    </w:p>
    <w:p w14:paraId="1B9F32D6" w14:textId="77777777" w:rsidR="00AD7F60" w:rsidRPr="0066221D" w:rsidRDefault="00AD7F60" w:rsidP="00123070">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que cumpre as exigências de reserva de cargos para pessoa com deficiência e para reabilitado da Previdência Social, previstas em lei e em outras normas específicas, conforme art. 63, inciso IV, da Lei 14.133/2021.</w:t>
      </w:r>
    </w:p>
    <w:p w14:paraId="3CCF4E51" w14:textId="77777777" w:rsidR="005926D7" w:rsidRDefault="00AD7F60" w:rsidP="00123070">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microempresa e empresa de pequeno porte, ou cooperativa enquadrada no artigo 34 da Lei nº 11.488, de 2007.</w:t>
      </w:r>
    </w:p>
    <w:p w14:paraId="57292285" w14:textId="77777777" w:rsidR="00FF32C9" w:rsidRPr="00FF32C9" w:rsidRDefault="00FF32C9" w:rsidP="00FF32C9">
      <w:pPr>
        <w:tabs>
          <w:tab w:val="left" w:pos="993"/>
        </w:tabs>
        <w:spacing w:after="0" w:line="276" w:lineRule="auto"/>
        <w:jc w:val="both"/>
        <w:rPr>
          <w:rFonts w:ascii="Arial" w:eastAsia="Arial" w:hAnsi="Arial" w:cs="Arial"/>
        </w:rPr>
      </w:pPr>
    </w:p>
    <w:p w14:paraId="273F74D8" w14:textId="6C1AB1F0" w:rsidR="00AD7F60" w:rsidRPr="0066221D" w:rsidRDefault="00AD7F60" w:rsidP="00123070">
      <w:pPr>
        <w:numPr>
          <w:ilvl w:val="2"/>
          <w:numId w:val="29"/>
        </w:numPr>
        <w:tabs>
          <w:tab w:val="left" w:pos="993"/>
        </w:tabs>
        <w:spacing w:after="0" w:line="276" w:lineRule="auto"/>
        <w:ind w:left="0" w:firstLine="0"/>
        <w:jc w:val="both"/>
        <w:rPr>
          <w:rFonts w:ascii="Arial" w:eastAsia="Arial" w:hAnsi="Arial" w:cs="Arial"/>
        </w:rPr>
      </w:pPr>
      <w:r w:rsidRPr="0066221D">
        <w:rPr>
          <w:rFonts w:ascii="Arial" w:eastAsia="Arial" w:hAnsi="Arial" w:cs="Arial"/>
        </w:rPr>
        <w:t>Em relação às licitantes cooperativas será, ainda, exigida a seguinte documentação complementar:</w:t>
      </w:r>
    </w:p>
    <w:p w14:paraId="2759D25E" w14:textId="77777777" w:rsidR="00A25C78" w:rsidRPr="0066221D" w:rsidRDefault="00A25C78" w:rsidP="00A25C78">
      <w:pPr>
        <w:tabs>
          <w:tab w:val="left" w:pos="993"/>
        </w:tabs>
        <w:spacing w:after="0" w:line="276" w:lineRule="auto"/>
        <w:jc w:val="both"/>
        <w:rPr>
          <w:rFonts w:ascii="Arial" w:eastAsia="Arial" w:hAnsi="Arial" w:cs="Arial"/>
        </w:rPr>
      </w:pPr>
    </w:p>
    <w:p w14:paraId="48723EC9" w14:textId="77777777" w:rsidR="00AD7F60" w:rsidRPr="0066221D" w:rsidRDefault="00AD7F60" w:rsidP="00123070">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relação dos cooperados que atendem aos requisitos técnicos exigidos para a contratação e que executarão o contrato, com as respectivas atas de inscrição e a </w:t>
      </w:r>
      <w:r w:rsidRPr="0066221D">
        <w:rPr>
          <w:rFonts w:ascii="Arial" w:eastAsia="Arial" w:hAnsi="Arial" w:cs="Arial"/>
        </w:rPr>
        <w:lastRenderedPageBreak/>
        <w:t>comprovação de que estão domiciliados na localidade da sede da cooperativa, respeitado o disposto nos arts. 4º, inciso XI, 21, inciso I e 42, §§2º a 6º da Lei n. 5.764 de 1971;</w:t>
      </w:r>
    </w:p>
    <w:p w14:paraId="61DF8753" w14:textId="77777777" w:rsidR="00AD7F60" w:rsidRPr="0066221D" w:rsidRDefault="00AD7F60" w:rsidP="00123070">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de regularidade de situação do contribuinte individual – DRSCI, para cada um dos cooperados indicados;</w:t>
      </w:r>
    </w:p>
    <w:p w14:paraId="575760FB" w14:textId="77777777" w:rsidR="00AD7F60" w:rsidRPr="0066221D" w:rsidRDefault="00AD7F60" w:rsidP="00123070">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comprovação do capital social proporcional ao número de cooperados necessários à prestação do serviço; </w:t>
      </w:r>
    </w:p>
    <w:p w14:paraId="4E305141" w14:textId="77777777" w:rsidR="00AD7F60" w:rsidRPr="0066221D" w:rsidRDefault="00AD7F60" w:rsidP="00123070">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registro previsto na Lei n. 5.764/71, art. 107;</w:t>
      </w:r>
    </w:p>
    <w:p w14:paraId="2EA9FCD0" w14:textId="77777777" w:rsidR="00AD7F60" w:rsidRPr="0066221D" w:rsidRDefault="00AD7F60" w:rsidP="00123070">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comprovação de integração das respectivas quotas-partes por parte dos cooperados que executarão o contrato; e</w:t>
      </w:r>
    </w:p>
    <w:p w14:paraId="4A547501" w14:textId="77777777" w:rsidR="00AD7F60" w:rsidRPr="0066221D" w:rsidRDefault="00AD7F60" w:rsidP="00123070">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5E2DFD2F" w14:textId="64DD14C7" w:rsidR="00AD7F60" w:rsidRDefault="00AD7F60" w:rsidP="00B75C3C">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última auditoria contábil-financeira da cooperativa, conforme dispõe o art. 112 da Lei nº 5.764/71 ou uma declaração, sob as penas da lei, de que tal auditoria não foi exigida pelo órgão fiscalizador.</w:t>
      </w:r>
    </w:p>
    <w:p w14:paraId="52470412" w14:textId="77777777" w:rsidR="00B75C3C" w:rsidRDefault="00B75C3C" w:rsidP="00B75C3C">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enquadrado como microempreendedor individual que pretenda auferir os benefícios do tratamento diferenciado previstos na Lei Complementar n. 123, de 2006, estará dispensado (a) da prova de inscrição nos cadastros de contribuintes estadual e municipal</w:t>
      </w:r>
      <w:r>
        <w:rPr>
          <w:rFonts w:ascii="Arial" w:eastAsia="Arial" w:hAnsi="Arial" w:cs="Arial"/>
        </w:rPr>
        <w:t>.</w:t>
      </w:r>
    </w:p>
    <w:p w14:paraId="09740BC5" w14:textId="77777777" w:rsidR="00B75C3C" w:rsidRPr="00511C74" w:rsidRDefault="00B75C3C" w:rsidP="00B75C3C">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511C74">
        <w:rPr>
          <w:rFonts w:ascii="Arial" w:eastAsia="Arial" w:hAnsi="Arial" w:cs="Arial"/>
        </w:rPr>
        <w:t>O licitante enquadrado como microempreendedor individual, que pretender participar da licitação deverá apresentar o balanço patrimonial e das demonstrações contábeis do último exercício, conforme jurisprudência 524 de 03/02/2025 – TCU (Tribunal de Contas da União).</w:t>
      </w:r>
    </w:p>
    <w:p w14:paraId="2556CDC4"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do vencedor acontecerá no momento imediatamente posterior à fase de habilitação.</w:t>
      </w:r>
    </w:p>
    <w:p w14:paraId="140B27D2"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E09E200"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b/>
          <w:bCs/>
        </w:rPr>
        <w:lastRenderedPageBreak/>
        <w:t>Havendo necessidade de analisar minuciosamente os documentos exigidos, o Pregoeiro suspenderá a sessão, informando no “chat” a nova data e horário para a continuidade da mesma</w:t>
      </w:r>
      <w:r w:rsidRPr="0066221D">
        <w:rPr>
          <w:rFonts w:ascii="Arial" w:eastAsia="Arial" w:hAnsi="Arial" w:cs="Arial"/>
        </w:rPr>
        <w:t>.</w:t>
      </w:r>
    </w:p>
    <w:p w14:paraId="7C2FE8D2"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Será inabilitado o licitante que não comprovar sua habilitação, seja por não apresentar quaisquer dos documentos exigidos, ou apresentá-los em desacordo com o estabelecido neste Edital.</w:t>
      </w:r>
    </w:p>
    <w:p w14:paraId="5503C3CA"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C7AEDD5"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302C8DD"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Não havendo a comprovação cumulativa dos requisitos de habilitação, a inabilitação recairá sobre o(s) item(ns) de menor(es) valor(es), cuja retirada(s) seja(m) suficiente(s) para a habilitação do licitante nos remanescentes.</w:t>
      </w:r>
    </w:p>
    <w:p w14:paraId="7CE0A0DF"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Após a entrega dos documentos para habilitação, </w:t>
      </w:r>
      <w:r w:rsidRPr="0066221D">
        <w:rPr>
          <w:rFonts w:ascii="Arial" w:eastAsia="Arial" w:hAnsi="Arial" w:cs="Arial"/>
          <w:b/>
          <w:bCs/>
        </w:rPr>
        <w:t>não será permitida a substituição ou a apresentação de novos documentos</w:t>
      </w:r>
      <w:r w:rsidRPr="0066221D">
        <w:rPr>
          <w:rFonts w:ascii="Arial" w:eastAsia="Arial" w:hAnsi="Arial" w:cs="Arial"/>
        </w:rPr>
        <w:t xml:space="preserve">, </w:t>
      </w:r>
      <w:r w:rsidRPr="0066221D">
        <w:rPr>
          <w:rFonts w:ascii="Arial" w:eastAsia="Arial" w:hAnsi="Arial" w:cs="Arial"/>
          <w:b/>
          <w:bCs/>
        </w:rPr>
        <w:t>salvo em sede de diligência</w:t>
      </w:r>
      <w:r w:rsidRPr="0066221D">
        <w:rPr>
          <w:rFonts w:ascii="Arial" w:eastAsia="Arial" w:hAnsi="Arial" w:cs="Arial"/>
        </w:rPr>
        <w:t>.</w:t>
      </w:r>
    </w:p>
    <w:p w14:paraId="50887C01"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Constatado o atendimento às exigências de habilitação fixadas no Edital, o licitante será declarado vencedor.</w:t>
      </w:r>
    </w:p>
    <w:p w14:paraId="3C8432F5" w14:textId="77777777" w:rsidR="00550E3F" w:rsidRPr="0066221D" w:rsidRDefault="00550E3F" w:rsidP="00550E3F">
      <w:pPr>
        <w:spacing w:after="0" w:line="276" w:lineRule="auto"/>
        <w:jc w:val="both"/>
        <w:rPr>
          <w:rFonts w:ascii="Arial" w:eastAsia="Arial" w:hAnsi="Arial" w:cs="Arial"/>
        </w:rPr>
      </w:pPr>
    </w:p>
    <w:p w14:paraId="26982D90" w14:textId="71359A11" w:rsidR="00D758F9" w:rsidRPr="0066221D" w:rsidRDefault="00D758F9" w:rsidP="00123070">
      <w:pPr>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RECURSOS</w:t>
      </w:r>
      <w:r w:rsidR="001F32BD" w:rsidRPr="001F32BD">
        <w:t xml:space="preserve"> </w:t>
      </w:r>
      <w:r w:rsidR="001F32BD" w:rsidRPr="001F32BD">
        <w:rPr>
          <w:rFonts w:ascii="Arial" w:eastAsia="Arial" w:hAnsi="Arial" w:cs="Arial"/>
          <w:b/>
        </w:rPr>
        <w:t>ADMINISTRATIVOS ACERCA DAS HABILITAÇÕES</w:t>
      </w:r>
    </w:p>
    <w:p w14:paraId="4287D0CC" w14:textId="77777777" w:rsidR="00AD7F60" w:rsidRPr="0066221D" w:rsidRDefault="00AD7F60" w:rsidP="00E0162A">
      <w:pPr>
        <w:spacing w:after="0" w:line="276" w:lineRule="auto"/>
        <w:jc w:val="both"/>
        <w:rPr>
          <w:rFonts w:ascii="Arial" w:eastAsia="Arial" w:hAnsi="Arial" w:cs="Arial"/>
        </w:rPr>
      </w:pPr>
    </w:p>
    <w:p w14:paraId="7B8D32ED" w14:textId="27A81668" w:rsidR="001F32BD" w:rsidRPr="001F32BD" w:rsidRDefault="001F32BD"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Declarado o vencedor e decorrida a fase de regularização fiscal e trabalhista da licitante qualificada, será concedido </w:t>
      </w:r>
      <w:r w:rsidRPr="001F32BD">
        <w:rPr>
          <w:rFonts w:ascii="Arial" w:hAnsi="Arial" w:cs="Arial"/>
          <w:b/>
          <w:bCs/>
        </w:rPr>
        <w:t>o prazo de no máximo</w:t>
      </w:r>
      <w:r w:rsidRPr="001F32BD">
        <w:rPr>
          <w:rFonts w:ascii="Arial" w:hAnsi="Arial" w:cs="Arial"/>
        </w:rPr>
        <w:t xml:space="preserve"> </w:t>
      </w:r>
      <w:r>
        <w:rPr>
          <w:rFonts w:ascii="Arial" w:hAnsi="Arial" w:cs="Arial"/>
          <w:b/>
          <w:bCs/>
        </w:rPr>
        <w:t>30</w:t>
      </w:r>
      <w:r w:rsidRPr="001F32BD">
        <w:rPr>
          <w:rFonts w:ascii="Arial" w:hAnsi="Arial" w:cs="Arial"/>
          <w:b/>
          <w:bCs/>
        </w:rPr>
        <w:t xml:space="preserve"> (</w:t>
      </w:r>
      <w:r>
        <w:rPr>
          <w:rFonts w:ascii="Arial" w:hAnsi="Arial" w:cs="Arial"/>
          <w:b/>
          <w:bCs/>
        </w:rPr>
        <w:t>trinta</w:t>
      </w:r>
      <w:r w:rsidRPr="001F32BD">
        <w:rPr>
          <w:rFonts w:ascii="Arial" w:hAnsi="Arial" w:cs="Arial"/>
          <w:b/>
          <w:bCs/>
        </w:rPr>
        <w:t>) minutos</w:t>
      </w:r>
      <w:r w:rsidRPr="001F32BD">
        <w:rPr>
          <w:rFonts w:ascii="Arial" w:hAnsi="Arial" w:cs="Arial"/>
        </w:rPr>
        <w:t>, para que qualquer licitante manifeste a intenção de recorrer, em campo próprio do sistema acerca das habilitações.</w:t>
      </w:r>
    </w:p>
    <w:p w14:paraId="3AB52D2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25CE062F" w14:textId="77777777" w:rsidR="001F32BD" w:rsidRPr="001F32BD" w:rsidRDefault="001F32BD"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A falta de manifestação do licitante quanto à intenção de recorrer importará a decadência desse direito.</w:t>
      </w:r>
    </w:p>
    <w:p w14:paraId="17DDA2E8"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7C6C9DB1" w14:textId="265EA49B" w:rsidR="001F32BD" w:rsidRPr="001F32BD" w:rsidRDefault="001F32BD"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Havendo quem se manifeste, caberá ao PREGOEIRO verificar a tempestividade.</w:t>
      </w:r>
    </w:p>
    <w:p w14:paraId="431AAC5D"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6C8CC7" w14:textId="4EFB8612" w:rsidR="001F32BD" w:rsidRDefault="009C383F"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o recorrente terão</w:t>
      </w:r>
      <w:r w:rsidR="001F32BD" w:rsidRPr="001F32BD">
        <w:rPr>
          <w:rFonts w:ascii="Arial" w:hAnsi="Arial" w:cs="Arial"/>
        </w:rPr>
        <w:t>,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12902275"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389D4B5" w14:textId="3107C7FE" w:rsidR="001F32BD" w:rsidRPr="001F32BD" w:rsidRDefault="001F32BD"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Os autos do processo permanecerão com vista franqueada aos interessados, no endereço constante neste Edital.</w:t>
      </w:r>
    </w:p>
    <w:p w14:paraId="6314D3A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469976" w14:textId="77777777" w:rsidR="001F32BD" w:rsidRDefault="001F32BD"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será dirigido à autoridade que tiver editado o ato ou proferido a decisão recorrida, que, se não reconsiderar o ato ou a decisão no prazo de </w:t>
      </w:r>
      <w:r w:rsidRPr="001F32BD">
        <w:rPr>
          <w:rFonts w:ascii="Arial" w:hAnsi="Arial" w:cs="Arial"/>
          <w:b/>
          <w:bCs/>
        </w:rPr>
        <w:t>3 (três) dias úteis</w:t>
      </w:r>
      <w:r w:rsidRPr="001F32BD">
        <w:rPr>
          <w:rFonts w:ascii="Arial" w:hAnsi="Arial" w:cs="Arial"/>
        </w:rPr>
        <w:t xml:space="preserve">, </w:t>
      </w:r>
      <w:r w:rsidRPr="001F32BD">
        <w:rPr>
          <w:rFonts w:ascii="Arial" w:hAnsi="Arial" w:cs="Arial"/>
        </w:rPr>
        <w:lastRenderedPageBreak/>
        <w:t xml:space="preserve">encaminhará o recurso com a sua motivação à autoridade superior, a qual deverá proferir sua decisão no prazo máximo de </w:t>
      </w:r>
      <w:r w:rsidRPr="001F32BD">
        <w:rPr>
          <w:rFonts w:ascii="Arial" w:hAnsi="Arial" w:cs="Arial"/>
          <w:b/>
          <w:bCs/>
        </w:rPr>
        <w:t>10 (dez) dias úteis</w:t>
      </w:r>
      <w:r w:rsidRPr="001F32BD">
        <w:rPr>
          <w:rFonts w:ascii="Arial" w:hAnsi="Arial" w:cs="Arial"/>
        </w:rPr>
        <w:t>, contado do recebimento dos autos.</w:t>
      </w:r>
    </w:p>
    <w:p w14:paraId="26BECA7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4E3C56BC" w14:textId="07997F8C" w:rsidR="001F32BD" w:rsidRPr="001F32BD" w:rsidRDefault="001F32BD"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acolhimento do recurso invalida tão somente os atos insuscetíveis de aproveitamento.</w:t>
      </w:r>
    </w:p>
    <w:p w14:paraId="049FAC9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7A675EB" w14:textId="0495DF2E" w:rsidR="001F32BD" w:rsidRPr="001F32BD" w:rsidRDefault="001F32BD"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e o pedido de reconsideração terão efeito suspensivo do ato ou da decisão recorrida até que sobrevenha decisão final da autoridade competente.</w:t>
      </w:r>
    </w:p>
    <w:p w14:paraId="2E3C81BC" w14:textId="77777777" w:rsidR="001F32BD" w:rsidRPr="0066221D" w:rsidRDefault="001F32BD" w:rsidP="00D758F9">
      <w:pPr>
        <w:spacing w:after="0" w:line="276" w:lineRule="auto"/>
        <w:jc w:val="both"/>
        <w:rPr>
          <w:rFonts w:ascii="Arial" w:eastAsia="Arial" w:hAnsi="Arial" w:cs="Arial"/>
        </w:rPr>
      </w:pPr>
    </w:p>
    <w:p w14:paraId="50E691A6" w14:textId="7FDE3136" w:rsidR="00D758F9" w:rsidRPr="0066221D" w:rsidRDefault="00D758F9"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REABERTURA DA SESSÃO PÚBLICA</w:t>
      </w:r>
    </w:p>
    <w:p w14:paraId="5B01D2BC" w14:textId="77777777" w:rsidR="00AD7F60" w:rsidRPr="0066221D" w:rsidRDefault="00AD7F60" w:rsidP="00E0162A">
      <w:pPr>
        <w:pBdr>
          <w:top w:val="nil"/>
          <w:left w:val="nil"/>
          <w:bottom w:val="nil"/>
          <w:right w:val="nil"/>
          <w:between w:val="nil"/>
        </w:pBdr>
        <w:spacing w:after="0" w:line="276" w:lineRule="auto"/>
        <w:ind w:left="858" w:hanging="432"/>
        <w:jc w:val="both"/>
        <w:rPr>
          <w:rFonts w:ascii="Arial" w:eastAsia="Arial" w:hAnsi="Arial" w:cs="Arial"/>
        </w:rPr>
      </w:pPr>
    </w:p>
    <w:p w14:paraId="0D0FA0F7" w14:textId="77777777" w:rsidR="00AD7F60" w:rsidRPr="0066221D" w:rsidRDefault="00AD7F60" w:rsidP="00123070">
      <w:pPr>
        <w:numPr>
          <w:ilvl w:val="1"/>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sessão pública poderá ser reaberta:</w:t>
      </w:r>
    </w:p>
    <w:p w14:paraId="76F5F24C" w14:textId="77777777" w:rsidR="00D758F9" w:rsidRPr="0066221D" w:rsidRDefault="00D758F9" w:rsidP="00D758F9">
      <w:pPr>
        <w:pBdr>
          <w:top w:val="nil"/>
          <w:left w:val="nil"/>
          <w:bottom w:val="nil"/>
          <w:right w:val="nil"/>
          <w:between w:val="nil"/>
        </w:pBdr>
        <w:tabs>
          <w:tab w:val="left" w:pos="567"/>
        </w:tabs>
        <w:spacing w:after="0" w:line="276" w:lineRule="auto"/>
        <w:jc w:val="both"/>
        <w:rPr>
          <w:rFonts w:ascii="Arial" w:eastAsia="Arial" w:hAnsi="Arial" w:cs="Arial"/>
        </w:rPr>
      </w:pPr>
    </w:p>
    <w:p w14:paraId="2B9ED2DD" w14:textId="77777777" w:rsidR="00AD7F60" w:rsidRPr="0066221D" w:rsidRDefault="00AD7F60" w:rsidP="00123070">
      <w:pPr>
        <w:numPr>
          <w:ilvl w:val="2"/>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66221D" w:rsidRDefault="00AD7F60" w:rsidP="00123070">
      <w:pPr>
        <w:numPr>
          <w:ilvl w:val="2"/>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Todos os licitantes remanescentes deverão ser convocados para acompanhar a sessão reaberta.</w:t>
      </w:r>
    </w:p>
    <w:p w14:paraId="65CDABDF" w14:textId="77777777" w:rsidR="00AD7F60" w:rsidRPr="0066221D" w:rsidRDefault="00AD7F60" w:rsidP="00123070">
      <w:pPr>
        <w:numPr>
          <w:ilvl w:val="2"/>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se dará por meio do sistema eletrônico (“chat”) ou e-mail de acordo com a fase do procedimento licitatório.</w:t>
      </w:r>
    </w:p>
    <w:p w14:paraId="1E4788B8" w14:textId="77777777" w:rsidR="00AD7F60" w:rsidRPr="0066221D" w:rsidRDefault="00AD7F60" w:rsidP="00123070">
      <w:pPr>
        <w:numPr>
          <w:ilvl w:val="2"/>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feita por e-mail dar-se-á de acordo com os dados contidos no cadastro do licitante, sendo responsabilidade do licitante manter seus dados cadastrais atualizados.</w:t>
      </w:r>
    </w:p>
    <w:p w14:paraId="180B689A" w14:textId="77777777" w:rsidR="00D758F9" w:rsidRPr="0066221D" w:rsidRDefault="00D758F9" w:rsidP="00D758F9">
      <w:pPr>
        <w:spacing w:after="0" w:line="276" w:lineRule="auto"/>
        <w:jc w:val="both"/>
        <w:rPr>
          <w:rFonts w:ascii="Arial" w:eastAsia="Arial" w:hAnsi="Arial" w:cs="Arial"/>
        </w:rPr>
      </w:pPr>
    </w:p>
    <w:p w14:paraId="2E934F2E" w14:textId="36B539EC" w:rsidR="00D758F9" w:rsidRPr="0066221D" w:rsidRDefault="00D758F9"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ADJUDICAÇÃO E HOMOLOGAÇÃO</w:t>
      </w:r>
    </w:p>
    <w:p w14:paraId="3954B43D" w14:textId="77777777" w:rsidR="00AD7F60" w:rsidRPr="0066221D" w:rsidRDefault="00AD7F60" w:rsidP="00E0162A">
      <w:pPr>
        <w:spacing w:after="0" w:line="276" w:lineRule="auto"/>
        <w:rPr>
          <w:rFonts w:ascii="Arial" w:eastAsia="Arial" w:hAnsi="Arial" w:cs="Arial"/>
        </w:rPr>
      </w:pPr>
    </w:p>
    <w:p w14:paraId="0EECA29F"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O objeto da licitação será adjudicado ao licitante declarado vencedor, por ato do Pregoeiro, caso não haja interposição de recurso, ou pela autoridade competente, após a regular decisão dos recursos apresentados.</w:t>
      </w:r>
    </w:p>
    <w:p w14:paraId="673E76F5" w14:textId="77777777" w:rsidR="00D758F9" w:rsidRPr="0066221D" w:rsidRDefault="00D758F9" w:rsidP="00D758F9">
      <w:pPr>
        <w:spacing w:after="0" w:line="276" w:lineRule="auto"/>
        <w:jc w:val="both"/>
        <w:rPr>
          <w:rFonts w:ascii="Arial" w:eastAsia="Arial" w:hAnsi="Arial" w:cs="Arial"/>
        </w:rPr>
      </w:pPr>
    </w:p>
    <w:p w14:paraId="27277339"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 xml:space="preserve">Após a fase recursal, constatada a regularidade dos atos praticados, a autoridade competente homologará o procedimento licitatório. </w:t>
      </w:r>
    </w:p>
    <w:p w14:paraId="7646EA21" w14:textId="77777777" w:rsidR="00D758F9" w:rsidRPr="0066221D" w:rsidRDefault="00D758F9" w:rsidP="00D758F9">
      <w:pPr>
        <w:spacing w:after="0" w:line="276" w:lineRule="auto"/>
        <w:jc w:val="both"/>
        <w:rPr>
          <w:rFonts w:ascii="Arial" w:eastAsia="Arial" w:hAnsi="Arial" w:cs="Arial"/>
        </w:rPr>
      </w:pPr>
    </w:p>
    <w:p w14:paraId="6DF32D08" w14:textId="1F1B597C" w:rsidR="00D758F9" w:rsidRPr="0066221D" w:rsidRDefault="00D758F9"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GARANTIA DE EXECUÇÃO</w:t>
      </w:r>
    </w:p>
    <w:p w14:paraId="2F7C1F4C" w14:textId="77777777" w:rsidR="00AD7F60" w:rsidRPr="0066221D" w:rsidRDefault="00AD7F60" w:rsidP="00E0162A">
      <w:pPr>
        <w:spacing w:after="0" w:line="276" w:lineRule="auto"/>
        <w:jc w:val="both"/>
        <w:rPr>
          <w:rFonts w:ascii="Arial" w:eastAsia="Arial" w:hAnsi="Arial" w:cs="Arial"/>
        </w:rPr>
      </w:pPr>
    </w:p>
    <w:p w14:paraId="7EBFA5E4" w14:textId="77777777" w:rsidR="00D758F9"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Não haverá exigência de garantia de execução para a presente contratação.</w:t>
      </w:r>
    </w:p>
    <w:p w14:paraId="2CA6A437" w14:textId="579981E1" w:rsidR="00D758F9" w:rsidRPr="0066221D" w:rsidRDefault="00D758F9" w:rsidP="00D758F9">
      <w:pPr>
        <w:spacing w:after="0" w:line="276" w:lineRule="auto"/>
        <w:jc w:val="both"/>
        <w:rPr>
          <w:rFonts w:ascii="Arial" w:eastAsia="Arial" w:hAnsi="Arial" w:cs="Arial"/>
        </w:rPr>
      </w:pPr>
    </w:p>
    <w:p w14:paraId="0FF69532" w14:textId="7796D022" w:rsidR="00D758F9" w:rsidRPr="0066221D" w:rsidRDefault="00D758F9"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TERMO DE CONTRATO</w:t>
      </w:r>
    </w:p>
    <w:p w14:paraId="17A4E9B6" w14:textId="77777777" w:rsidR="00D758F9" w:rsidRPr="0066221D" w:rsidRDefault="00D758F9" w:rsidP="00E0162A">
      <w:pPr>
        <w:spacing w:after="0" w:line="276" w:lineRule="auto"/>
        <w:ind w:left="-113"/>
        <w:jc w:val="both"/>
        <w:rPr>
          <w:rFonts w:ascii="Arial" w:eastAsia="Arial" w:hAnsi="Arial" w:cs="Arial"/>
        </w:rPr>
      </w:pPr>
    </w:p>
    <w:p w14:paraId="6733403A" w14:textId="77777777" w:rsidR="00AD7F60" w:rsidRPr="0066221D" w:rsidRDefault="00AD7F60" w:rsidP="00123070">
      <w:pPr>
        <w:numPr>
          <w:ilvl w:val="1"/>
          <w:numId w:val="13"/>
        </w:numPr>
        <w:spacing w:after="0" w:line="276" w:lineRule="auto"/>
        <w:ind w:left="0" w:firstLine="0"/>
        <w:jc w:val="both"/>
        <w:rPr>
          <w:rFonts w:ascii="Arial" w:eastAsia="Arial" w:hAnsi="Arial" w:cs="Arial"/>
        </w:rPr>
      </w:pPr>
      <w:r w:rsidRPr="0066221D">
        <w:rPr>
          <w:rFonts w:ascii="Arial" w:eastAsia="Arial" w:hAnsi="Arial" w:cs="Arial"/>
        </w:rPr>
        <w:t>Após a homologação da licitação, em sendo realizada a contratação, será firmado Termo de Contrato ou emitido instrumento equivalente.</w:t>
      </w:r>
    </w:p>
    <w:p w14:paraId="3433DC4B" w14:textId="77777777" w:rsidR="00AD7F60" w:rsidRPr="0066221D" w:rsidRDefault="00AD7F60" w:rsidP="00123070">
      <w:pPr>
        <w:numPr>
          <w:ilvl w:val="1"/>
          <w:numId w:val="13"/>
        </w:numPr>
        <w:spacing w:after="0" w:line="276" w:lineRule="auto"/>
        <w:ind w:left="0" w:firstLine="0"/>
        <w:jc w:val="both"/>
        <w:rPr>
          <w:rFonts w:ascii="Arial" w:eastAsia="Arial" w:hAnsi="Arial" w:cs="Arial"/>
        </w:rPr>
      </w:pPr>
      <w:r w:rsidRPr="0066221D">
        <w:rPr>
          <w:rFonts w:ascii="Arial" w:eastAsia="Arial" w:hAnsi="Arial" w:cs="Arial"/>
        </w:rPr>
        <w:lastRenderedPageBreak/>
        <w:t xml:space="preserve">O adjudicatário terá o prazo de </w:t>
      </w:r>
      <w:r w:rsidRPr="0066221D">
        <w:rPr>
          <w:rFonts w:ascii="Arial" w:eastAsia="Arial" w:hAnsi="Arial" w:cs="Arial"/>
          <w:b/>
          <w:bCs/>
        </w:rPr>
        <w:t>05 (cinco) dias úteis</w:t>
      </w:r>
      <w:r w:rsidRPr="0066221D">
        <w:rPr>
          <w:rFonts w:ascii="Arial" w:eastAsia="Arial" w:hAnsi="Arial" w:cs="Arial"/>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4970050" w14:textId="77777777" w:rsidR="00AD7F60" w:rsidRPr="0066221D" w:rsidRDefault="00AD7F60" w:rsidP="00123070">
      <w:pPr>
        <w:numPr>
          <w:ilvl w:val="2"/>
          <w:numId w:val="13"/>
        </w:numPr>
        <w:spacing w:after="0" w:line="276" w:lineRule="auto"/>
        <w:ind w:left="0" w:firstLine="0"/>
        <w:jc w:val="both"/>
        <w:rPr>
          <w:rFonts w:ascii="Arial" w:eastAsia="Arial" w:hAnsi="Arial" w:cs="Arial"/>
        </w:rPr>
      </w:pPr>
      <w:r w:rsidRPr="0066221D">
        <w:rPr>
          <w:rFonts w:ascii="Arial" w:eastAsia="Arial" w:hAnsi="Arial" w:cs="Arial"/>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6FF3D972" w14:textId="77777777" w:rsidR="00AD7F60" w:rsidRPr="0066221D" w:rsidRDefault="00AD7F60" w:rsidP="00123070">
      <w:pPr>
        <w:numPr>
          <w:ilvl w:val="2"/>
          <w:numId w:val="13"/>
        </w:numPr>
        <w:spacing w:after="0" w:line="276" w:lineRule="auto"/>
        <w:ind w:left="0" w:firstLine="0"/>
        <w:jc w:val="both"/>
        <w:rPr>
          <w:rFonts w:ascii="Arial" w:eastAsia="Arial" w:hAnsi="Arial" w:cs="Arial"/>
        </w:rPr>
      </w:pPr>
      <w:r w:rsidRPr="0066221D">
        <w:rPr>
          <w:rFonts w:ascii="Arial" w:eastAsia="Arial" w:hAnsi="Arial" w:cs="Arial"/>
        </w:rPr>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66221D" w:rsidRDefault="00AD7F60" w:rsidP="00123070">
      <w:pPr>
        <w:numPr>
          <w:ilvl w:val="1"/>
          <w:numId w:val="13"/>
        </w:numPr>
        <w:spacing w:after="0" w:line="276" w:lineRule="auto"/>
        <w:ind w:left="0" w:firstLine="0"/>
        <w:jc w:val="both"/>
        <w:rPr>
          <w:rFonts w:ascii="Arial" w:eastAsia="Arial" w:hAnsi="Arial" w:cs="Arial"/>
        </w:rPr>
      </w:pPr>
      <w:r w:rsidRPr="0066221D">
        <w:rPr>
          <w:rFonts w:ascii="Arial" w:eastAsia="Arial" w:hAnsi="Arial" w:cs="Arial"/>
        </w:rPr>
        <w:t>O Aceite da Nota de Empenho ou do instrumento equivalente, emitida à empresa adjudicada, implica no reconhecimento de que:</w:t>
      </w:r>
    </w:p>
    <w:p w14:paraId="40A3E387" w14:textId="77777777" w:rsidR="00AD7F60" w:rsidRPr="0066221D" w:rsidRDefault="00AD7F60" w:rsidP="00123070">
      <w:pPr>
        <w:numPr>
          <w:ilvl w:val="2"/>
          <w:numId w:val="13"/>
        </w:numPr>
        <w:spacing w:after="0" w:line="276" w:lineRule="auto"/>
        <w:ind w:left="0" w:firstLine="0"/>
        <w:jc w:val="both"/>
        <w:rPr>
          <w:rFonts w:ascii="Arial" w:eastAsia="Arial" w:hAnsi="Arial" w:cs="Arial"/>
        </w:rPr>
      </w:pPr>
      <w:r w:rsidRPr="0066221D">
        <w:rPr>
          <w:rFonts w:ascii="Arial" w:eastAsia="Arial" w:hAnsi="Arial" w:cs="Arial"/>
        </w:rPr>
        <w:t>Referida Nota está substituindo o contrato, aplicando-se à relação de negócios ali estabelecida as disposições da Lei nº 14.133, de 2021;</w:t>
      </w:r>
    </w:p>
    <w:p w14:paraId="6A5C8D14" w14:textId="77777777" w:rsidR="00AD7F60" w:rsidRPr="0066221D" w:rsidRDefault="00AD7F60" w:rsidP="00123070">
      <w:pPr>
        <w:numPr>
          <w:ilvl w:val="2"/>
          <w:numId w:val="13"/>
        </w:numPr>
        <w:spacing w:after="0" w:line="276" w:lineRule="auto"/>
        <w:ind w:left="0" w:firstLine="0"/>
        <w:jc w:val="both"/>
        <w:rPr>
          <w:rFonts w:ascii="Arial" w:eastAsia="Arial" w:hAnsi="Arial" w:cs="Arial"/>
        </w:rPr>
      </w:pPr>
      <w:r w:rsidRPr="0066221D">
        <w:rPr>
          <w:rFonts w:ascii="Arial" w:eastAsia="Arial" w:hAnsi="Arial" w:cs="Arial"/>
        </w:rPr>
        <w:t xml:space="preserve"> A contratada se vincula à sua proposta e às previsões contidas no edital e seus anexos;</w:t>
      </w:r>
    </w:p>
    <w:p w14:paraId="7B9D2CB3" w14:textId="77777777" w:rsidR="00AD7F60" w:rsidRPr="0066221D" w:rsidRDefault="00AD7F60" w:rsidP="00123070">
      <w:pPr>
        <w:numPr>
          <w:ilvl w:val="2"/>
          <w:numId w:val="13"/>
        </w:numPr>
        <w:spacing w:after="0" w:line="276" w:lineRule="auto"/>
        <w:ind w:left="0" w:firstLine="0"/>
        <w:jc w:val="both"/>
        <w:rPr>
          <w:rFonts w:ascii="Arial" w:eastAsia="Arial" w:hAnsi="Arial" w:cs="Arial"/>
        </w:rPr>
      </w:pPr>
      <w:r w:rsidRPr="0066221D">
        <w:rPr>
          <w:rFonts w:ascii="Arial" w:eastAsia="Arial" w:hAnsi="Arial" w:cs="Arial"/>
        </w:rPr>
        <w:t xml:space="preserve"> A contratada reconhece que as hipóteses de extinção são aquelas previstas nos artigos 137 e 138 da Lei nº 14.133/21 e reconhece os direitos da Administração previstos no artigo 139 da mesma Lei.</w:t>
      </w:r>
    </w:p>
    <w:p w14:paraId="57C8D992" w14:textId="0DB0D577" w:rsidR="00AD7F60" w:rsidRPr="0066221D" w:rsidRDefault="00AD7F60" w:rsidP="00123070">
      <w:pPr>
        <w:numPr>
          <w:ilvl w:val="1"/>
          <w:numId w:val="13"/>
        </w:numPr>
        <w:spacing w:after="0" w:line="276" w:lineRule="auto"/>
        <w:ind w:left="0" w:firstLine="0"/>
        <w:jc w:val="both"/>
        <w:rPr>
          <w:rFonts w:ascii="Arial" w:eastAsia="Arial" w:hAnsi="Arial" w:cs="Arial"/>
        </w:rPr>
      </w:pPr>
      <w:r w:rsidRPr="0066221D">
        <w:rPr>
          <w:rFonts w:ascii="Arial" w:eastAsia="Arial" w:hAnsi="Arial" w:cs="Arial"/>
          <w:b/>
          <w:bCs/>
        </w:rPr>
        <w:t xml:space="preserve">O prazo de vigência da contratação </w:t>
      </w:r>
      <w:r w:rsidR="00A20B00">
        <w:rPr>
          <w:rFonts w:ascii="Arial" w:eastAsia="Arial" w:hAnsi="Arial" w:cs="Arial"/>
          <w:b/>
          <w:bCs/>
        </w:rPr>
        <w:t>12 (doze) meses</w:t>
      </w:r>
      <w:r w:rsidRPr="0066221D">
        <w:rPr>
          <w:rFonts w:ascii="Arial" w:eastAsia="Arial" w:hAnsi="Arial" w:cs="Arial"/>
          <w:b/>
          <w:bCs/>
        </w:rPr>
        <w:t>, prorrogável conforme previsão no instrumento contratual e no termo de referência</w:t>
      </w:r>
      <w:r w:rsidRPr="0066221D">
        <w:rPr>
          <w:rFonts w:ascii="Arial" w:eastAsia="Arial" w:hAnsi="Arial" w:cs="Arial"/>
        </w:rPr>
        <w:t xml:space="preserve">. </w:t>
      </w:r>
    </w:p>
    <w:p w14:paraId="4F4F8A55" w14:textId="77777777" w:rsidR="00AD7F60" w:rsidRPr="0066221D" w:rsidRDefault="00AD7F60" w:rsidP="00123070">
      <w:pPr>
        <w:numPr>
          <w:ilvl w:val="2"/>
          <w:numId w:val="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66221D" w:rsidRDefault="00AD7F60" w:rsidP="00123070">
      <w:pPr>
        <w:numPr>
          <w:ilvl w:val="1"/>
          <w:numId w:val="13"/>
        </w:numPr>
        <w:spacing w:after="0" w:line="276" w:lineRule="auto"/>
        <w:ind w:left="0" w:firstLine="0"/>
        <w:jc w:val="both"/>
        <w:rPr>
          <w:rFonts w:ascii="Arial" w:eastAsia="Arial" w:hAnsi="Arial" w:cs="Arial"/>
        </w:rPr>
      </w:pPr>
      <w:r w:rsidRPr="0066221D">
        <w:rPr>
          <w:rFonts w:ascii="Arial" w:eastAsia="Arial" w:hAnsi="Arial" w:cs="Arial"/>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360A05A0" w14:textId="77777777" w:rsidR="00AD7F60" w:rsidRPr="0066221D" w:rsidRDefault="00AD7F60" w:rsidP="00123070">
      <w:pPr>
        <w:numPr>
          <w:ilvl w:val="1"/>
          <w:numId w:val="13"/>
        </w:numPr>
        <w:spacing w:after="0" w:line="276" w:lineRule="auto"/>
        <w:ind w:left="0" w:firstLine="0"/>
        <w:jc w:val="both"/>
        <w:rPr>
          <w:rFonts w:ascii="Arial" w:eastAsia="Arial" w:hAnsi="Arial" w:cs="Arial"/>
        </w:rPr>
      </w:pPr>
      <w:r w:rsidRPr="0066221D">
        <w:rPr>
          <w:rFonts w:ascii="Arial" w:eastAsia="Arial" w:hAnsi="Arial" w:cs="Arial"/>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986A3FE" w14:textId="77777777" w:rsidR="00AD7F60" w:rsidRPr="0066221D" w:rsidRDefault="00AD7F60" w:rsidP="00E0162A">
      <w:pPr>
        <w:spacing w:after="0" w:line="276" w:lineRule="auto"/>
        <w:jc w:val="both"/>
        <w:rPr>
          <w:rFonts w:ascii="Arial" w:eastAsia="Arial" w:hAnsi="Arial" w:cs="Arial"/>
        </w:rPr>
      </w:pPr>
    </w:p>
    <w:p w14:paraId="6530D368" w14:textId="651F5DAE" w:rsidR="000820B3" w:rsidRPr="0066221D" w:rsidRDefault="000820B3"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REAJUSTE</w:t>
      </w:r>
    </w:p>
    <w:p w14:paraId="29AEADB2" w14:textId="77777777" w:rsidR="000820B3" w:rsidRPr="0066221D" w:rsidRDefault="000820B3" w:rsidP="000820B3">
      <w:pPr>
        <w:widowControl w:val="0"/>
        <w:tabs>
          <w:tab w:val="left" w:pos="426"/>
        </w:tabs>
        <w:autoSpaceDE w:val="0"/>
        <w:autoSpaceDN w:val="0"/>
        <w:spacing w:after="0" w:line="276" w:lineRule="auto"/>
        <w:ind w:right="-1"/>
        <w:jc w:val="both"/>
        <w:rPr>
          <w:rFonts w:ascii="Arial" w:hAnsi="Arial" w:cs="Arial"/>
        </w:rPr>
      </w:pPr>
    </w:p>
    <w:p w14:paraId="5B4B458F" w14:textId="77777777" w:rsidR="00255C80" w:rsidRDefault="00255C80" w:rsidP="00123070">
      <w:pPr>
        <w:pStyle w:val="PargrafodaLista"/>
        <w:widowControl w:val="0"/>
        <w:numPr>
          <w:ilvl w:val="1"/>
          <w:numId w:val="29"/>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4BCAE5AC" w14:textId="77777777" w:rsidR="00255C80" w:rsidRDefault="00255C80" w:rsidP="00255C80">
      <w:pPr>
        <w:pStyle w:val="PargrafodaLista"/>
        <w:widowControl w:val="0"/>
        <w:tabs>
          <w:tab w:val="left" w:pos="426"/>
        </w:tabs>
        <w:autoSpaceDE w:val="0"/>
        <w:autoSpaceDN w:val="0"/>
        <w:spacing w:after="0" w:line="276" w:lineRule="auto"/>
        <w:ind w:left="0" w:right="-1"/>
        <w:jc w:val="both"/>
        <w:rPr>
          <w:rFonts w:ascii="Arial" w:hAnsi="Arial" w:cs="Arial"/>
        </w:rPr>
      </w:pPr>
    </w:p>
    <w:p w14:paraId="7BDC25D3" w14:textId="77777777" w:rsidR="00255C80" w:rsidRDefault="00255C80" w:rsidP="00123070">
      <w:pPr>
        <w:pStyle w:val="PargrafodaLista"/>
        <w:widowControl w:val="0"/>
        <w:numPr>
          <w:ilvl w:val="1"/>
          <w:numId w:val="29"/>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lastRenderedPageBreak/>
        <w:t>O preço poderá ser reajustado, contados da data de celebração deste ajuste, observada a variação do Índice Nacional de Preços ao Consumidor Amplo – INPCA ou por outro indicador que venha substituí-lo.</w:t>
      </w:r>
    </w:p>
    <w:p w14:paraId="47A40969" w14:textId="77777777" w:rsidR="00255C80" w:rsidRPr="00255C80" w:rsidRDefault="00255C80" w:rsidP="00255C80">
      <w:pPr>
        <w:pStyle w:val="PargrafodaLista"/>
        <w:rPr>
          <w:rFonts w:ascii="Arial" w:hAnsi="Arial" w:cs="Arial"/>
        </w:rPr>
      </w:pPr>
    </w:p>
    <w:p w14:paraId="50B39110" w14:textId="77777777" w:rsidR="00255C80" w:rsidRDefault="00255C80" w:rsidP="00123070">
      <w:pPr>
        <w:pStyle w:val="PargrafodaLista"/>
        <w:widowControl w:val="0"/>
        <w:numPr>
          <w:ilvl w:val="1"/>
          <w:numId w:val="29"/>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13D0E157" w14:textId="77777777" w:rsidR="00255C80" w:rsidRPr="00255C80" w:rsidRDefault="00255C80" w:rsidP="00255C80">
      <w:pPr>
        <w:pStyle w:val="PargrafodaLista"/>
        <w:rPr>
          <w:rFonts w:ascii="Arial" w:hAnsi="Arial" w:cs="Arial"/>
        </w:rPr>
      </w:pPr>
    </w:p>
    <w:p w14:paraId="2516DDEB" w14:textId="77777777" w:rsidR="00255C80" w:rsidRDefault="00255C80" w:rsidP="00123070">
      <w:pPr>
        <w:pStyle w:val="PargrafodaLista"/>
        <w:widowControl w:val="0"/>
        <w:numPr>
          <w:ilvl w:val="1"/>
          <w:numId w:val="29"/>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Nas aferições finais, o(s) índice(s) utilizado(s) para reajuste será(ão), obrigatoriamente, o(s) definitivo(s).</w:t>
      </w:r>
    </w:p>
    <w:p w14:paraId="794C40BB" w14:textId="77777777" w:rsidR="00255C80" w:rsidRPr="00255C80" w:rsidRDefault="00255C80" w:rsidP="00255C80">
      <w:pPr>
        <w:pStyle w:val="PargrafodaLista"/>
        <w:rPr>
          <w:rFonts w:ascii="Arial" w:hAnsi="Arial" w:cs="Arial"/>
        </w:rPr>
      </w:pPr>
    </w:p>
    <w:p w14:paraId="5ADFAFF0" w14:textId="77777777" w:rsidR="00255C80" w:rsidRDefault="00255C80" w:rsidP="00123070">
      <w:pPr>
        <w:pStyle w:val="PargrafodaLista"/>
        <w:widowControl w:val="0"/>
        <w:numPr>
          <w:ilvl w:val="1"/>
          <w:numId w:val="29"/>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o(s) índice(s) estabelecido(s) para reajustamento venha(m) a ser extinto(s) ou de qualquer forma não possa(m) mais ser utilizado(s), será(ão) adotado(s), em substituição, o(s) que vier(em) a ser determinado(s) pela legislação então em vigor.</w:t>
      </w:r>
    </w:p>
    <w:p w14:paraId="526D618E" w14:textId="77777777" w:rsidR="00255C80" w:rsidRPr="00255C80" w:rsidRDefault="00255C80" w:rsidP="00255C80">
      <w:pPr>
        <w:pStyle w:val="PargrafodaLista"/>
        <w:rPr>
          <w:rFonts w:ascii="Arial" w:hAnsi="Arial" w:cs="Arial"/>
        </w:rPr>
      </w:pPr>
    </w:p>
    <w:p w14:paraId="1C702200" w14:textId="77777777" w:rsidR="00255C80" w:rsidRDefault="00255C80" w:rsidP="00123070">
      <w:pPr>
        <w:pStyle w:val="PargrafodaLista"/>
        <w:widowControl w:val="0"/>
        <w:numPr>
          <w:ilvl w:val="1"/>
          <w:numId w:val="29"/>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 xml:space="preserve">Na ausência de previsão legal quanto ao índice substituto, as partes elegerão novo índice oficial, para reajustamento do preço do valor remanescente, por meio de termo aditivo. </w:t>
      </w:r>
    </w:p>
    <w:p w14:paraId="14D50DB4" w14:textId="77777777" w:rsidR="00255C80" w:rsidRPr="00255C80" w:rsidRDefault="00255C80" w:rsidP="00255C80">
      <w:pPr>
        <w:pStyle w:val="PargrafodaLista"/>
        <w:rPr>
          <w:rFonts w:ascii="Arial" w:hAnsi="Arial" w:cs="Arial"/>
        </w:rPr>
      </w:pPr>
    </w:p>
    <w:p w14:paraId="1338306D" w14:textId="4ECFFED5" w:rsidR="00255C80" w:rsidRPr="00255C80" w:rsidRDefault="00255C80" w:rsidP="00123070">
      <w:pPr>
        <w:pStyle w:val="PargrafodaLista"/>
        <w:widowControl w:val="0"/>
        <w:numPr>
          <w:ilvl w:val="1"/>
          <w:numId w:val="29"/>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 contratado solicite revisão ou repactuação do valor contratado, a Administração terá o prazo de 30 (trinta) para deferir ou indeferir o pedido.</w:t>
      </w:r>
    </w:p>
    <w:p w14:paraId="7C867B46" w14:textId="77777777" w:rsidR="000820B3" w:rsidRPr="0066221D" w:rsidRDefault="000820B3" w:rsidP="000820B3">
      <w:pPr>
        <w:spacing w:after="0" w:line="276" w:lineRule="auto"/>
        <w:jc w:val="both"/>
        <w:rPr>
          <w:rFonts w:ascii="Arial" w:eastAsia="Arial" w:hAnsi="Arial" w:cs="Arial"/>
        </w:rPr>
      </w:pPr>
    </w:p>
    <w:p w14:paraId="4E342E5B" w14:textId="0DFCCB85" w:rsidR="000820B3" w:rsidRPr="0066221D" w:rsidRDefault="000820B3"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ACEITAÇÃO DO OBJETO E DA FISCALIZAÇÃO</w:t>
      </w:r>
    </w:p>
    <w:p w14:paraId="2FD56D8E" w14:textId="77777777" w:rsidR="00AD7F60" w:rsidRPr="0066221D" w:rsidRDefault="00AD7F60" w:rsidP="00E0162A">
      <w:pPr>
        <w:spacing w:after="0" w:line="276" w:lineRule="auto"/>
        <w:ind w:right="-1" w:firstLine="68"/>
        <w:jc w:val="both"/>
        <w:rPr>
          <w:rFonts w:ascii="Arial" w:eastAsia="Arial" w:hAnsi="Arial" w:cs="Arial"/>
        </w:rPr>
      </w:pPr>
    </w:p>
    <w:p w14:paraId="7847125B"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Os critérios de aceitação do objeto e de fiscalização estão previstos no Termo de Referência e no Termo de Contrato, anexos deste edital.</w:t>
      </w:r>
    </w:p>
    <w:p w14:paraId="599826AA" w14:textId="77777777" w:rsidR="00AD7F60" w:rsidRPr="0066221D" w:rsidRDefault="00AD7F60" w:rsidP="00E0162A">
      <w:pPr>
        <w:spacing w:after="0" w:line="276" w:lineRule="auto"/>
        <w:jc w:val="both"/>
        <w:rPr>
          <w:rFonts w:ascii="Arial" w:eastAsia="Arial" w:hAnsi="Arial" w:cs="Arial"/>
        </w:rPr>
      </w:pPr>
    </w:p>
    <w:p w14:paraId="6E5D7F38" w14:textId="43AA205C" w:rsidR="000820B3" w:rsidRPr="0066221D" w:rsidRDefault="000820B3"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OBRIGAÇÕES DA CONTRATANTE E DA CONTRATADA</w:t>
      </w:r>
    </w:p>
    <w:p w14:paraId="55F5532F" w14:textId="77777777" w:rsidR="000820B3" w:rsidRPr="0066221D" w:rsidRDefault="000820B3" w:rsidP="00E0162A">
      <w:pPr>
        <w:spacing w:after="0" w:line="276" w:lineRule="auto"/>
        <w:jc w:val="both"/>
        <w:rPr>
          <w:rFonts w:ascii="Arial" w:eastAsia="Arial" w:hAnsi="Arial" w:cs="Arial"/>
        </w:rPr>
      </w:pPr>
    </w:p>
    <w:p w14:paraId="338606F9"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As obrigações da Contratante e da Contratada são as estabelecidas no Termo de Referência e no Termo de Contrato, anexos deste edital.</w:t>
      </w:r>
    </w:p>
    <w:p w14:paraId="24EAE2AB" w14:textId="77777777" w:rsidR="000820B3" w:rsidRPr="0066221D" w:rsidRDefault="000820B3" w:rsidP="000820B3">
      <w:pPr>
        <w:spacing w:after="0" w:line="276" w:lineRule="auto"/>
        <w:jc w:val="both"/>
        <w:rPr>
          <w:rFonts w:ascii="Arial" w:eastAsia="Arial" w:hAnsi="Arial" w:cs="Arial"/>
        </w:rPr>
      </w:pPr>
    </w:p>
    <w:p w14:paraId="6206808E" w14:textId="5B7E85F7" w:rsidR="000820B3" w:rsidRPr="0066221D" w:rsidRDefault="000820B3"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PAGAMENTO</w:t>
      </w:r>
    </w:p>
    <w:p w14:paraId="37C64DF5" w14:textId="77777777" w:rsidR="00AD7F60" w:rsidRPr="0066221D" w:rsidRDefault="00AD7F60" w:rsidP="00E0162A">
      <w:pPr>
        <w:spacing w:after="0" w:line="276" w:lineRule="auto"/>
        <w:jc w:val="both"/>
        <w:rPr>
          <w:rFonts w:ascii="Arial" w:eastAsia="Arial" w:hAnsi="Arial" w:cs="Arial"/>
        </w:rPr>
      </w:pPr>
    </w:p>
    <w:p w14:paraId="7A7EE7A2"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As regras acerca do pagamento são as estabelecidas no Termo de Referência e no Termo de Contrato, anexos deste edital.</w:t>
      </w:r>
    </w:p>
    <w:p w14:paraId="2B941F54" w14:textId="77777777" w:rsidR="000820B3" w:rsidRPr="0066221D" w:rsidRDefault="000820B3" w:rsidP="000820B3">
      <w:pPr>
        <w:spacing w:after="0" w:line="276" w:lineRule="auto"/>
        <w:jc w:val="both"/>
        <w:rPr>
          <w:rFonts w:ascii="Arial" w:eastAsia="Arial" w:hAnsi="Arial" w:cs="Arial"/>
        </w:rPr>
      </w:pPr>
    </w:p>
    <w:p w14:paraId="6C829275" w14:textId="1F65683A" w:rsidR="000820B3" w:rsidRPr="0066221D" w:rsidRDefault="000820B3"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INFRAÇÕES ADMINISTRATIVAS E SANÇÕES</w:t>
      </w:r>
    </w:p>
    <w:p w14:paraId="7189191A" w14:textId="77777777" w:rsidR="00AD7F60" w:rsidRPr="0066221D" w:rsidRDefault="00AD7F60" w:rsidP="00E0162A">
      <w:pPr>
        <w:spacing w:after="0" w:line="276" w:lineRule="auto"/>
        <w:jc w:val="both"/>
        <w:rPr>
          <w:rFonts w:ascii="Arial" w:eastAsia="Arial" w:hAnsi="Arial" w:cs="Arial"/>
        </w:rPr>
      </w:pPr>
      <w:bookmarkStart w:id="19" w:name="_Hlk158150018"/>
    </w:p>
    <w:p w14:paraId="71613217"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bookmarkStart w:id="20" w:name="_heading=h.2xcytpi" w:colFirst="0" w:colLast="0"/>
      <w:bookmarkEnd w:id="20"/>
      <w:r w:rsidRPr="0066221D">
        <w:rPr>
          <w:rFonts w:ascii="Arial" w:eastAsia="Arial" w:hAnsi="Arial" w:cs="Arial"/>
        </w:rPr>
        <w:t xml:space="preserve">Comete infração administrativa, nos termos da Lei nº 14.133, de 2021, com dolo ou culpa o licitante/adjudicatário que: </w:t>
      </w:r>
    </w:p>
    <w:p w14:paraId="1163091C" w14:textId="77777777" w:rsidR="000820B3" w:rsidRPr="0066221D" w:rsidRDefault="000820B3" w:rsidP="000820B3">
      <w:pPr>
        <w:spacing w:after="0" w:line="276" w:lineRule="auto"/>
        <w:jc w:val="both"/>
        <w:rPr>
          <w:rFonts w:ascii="Arial" w:eastAsia="Arial" w:hAnsi="Arial" w:cs="Arial"/>
        </w:rPr>
      </w:pPr>
    </w:p>
    <w:p w14:paraId="38CB8601"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w:t>
      </w:r>
    </w:p>
    <w:p w14:paraId="72E0B2B2"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 que cause grave dano à Administração, ao funcionamento dos serviços públicos ou ao interesse coletivo;</w:t>
      </w:r>
    </w:p>
    <w:p w14:paraId="31344ACE"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dar causa à inexecução total do contrato;</w:t>
      </w:r>
    </w:p>
    <w:p w14:paraId="3E26894B"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lastRenderedPageBreak/>
        <w:t>deixar de entregar a documentação exigida para o certame ou não entregar qualquer documento que tenha sido solicitado pelo/a pregoeiro/a durante o certame;</w:t>
      </w:r>
    </w:p>
    <w:p w14:paraId="48A29FC3" w14:textId="77777777" w:rsidR="000820B3" w:rsidRPr="0066221D" w:rsidRDefault="000820B3" w:rsidP="000820B3">
      <w:pPr>
        <w:spacing w:after="0" w:line="276" w:lineRule="auto"/>
        <w:jc w:val="both"/>
        <w:rPr>
          <w:rFonts w:ascii="Arial" w:eastAsia="Arial" w:hAnsi="Arial" w:cs="Arial"/>
        </w:rPr>
      </w:pPr>
    </w:p>
    <w:p w14:paraId="676DCE85"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bookmarkStart w:id="21" w:name="_heading=h.1ci93xb" w:colFirst="0" w:colLast="0"/>
      <w:bookmarkEnd w:id="21"/>
      <w:r w:rsidRPr="0066221D">
        <w:rPr>
          <w:rFonts w:ascii="Arial" w:eastAsia="Arial" w:hAnsi="Arial" w:cs="Arial"/>
        </w:rPr>
        <w:t>Salvo em decorrência de fato superveniente devidamente justificado, não mantiver a proposta em especial quando:</w:t>
      </w:r>
    </w:p>
    <w:p w14:paraId="7A98C112" w14:textId="77777777" w:rsidR="00AD7F60" w:rsidRPr="0066221D" w:rsidRDefault="00AD7F60" w:rsidP="00123070">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não enviar a proposta adequada ao último lance ofertado ou após a negociação; </w:t>
      </w:r>
    </w:p>
    <w:p w14:paraId="5133B9F0" w14:textId="77777777" w:rsidR="00AD7F60" w:rsidRPr="0066221D" w:rsidRDefault="00AD7F60" w:rsidP="00123070">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recusar-se a enviar o detalhamento da proposta quando exigível; </w:t>
      </w:r>
    </w:p>
    <w:p w14:paraId="48710354" w14:textId="77777777" w:rsidR="00AD7F60" w:rsidRPr="0066221D" w:rsidRDefault="00AD7F60" w:rsidP="00123070">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pedir para ser desclassificado quando encerrada a etapa competitiva; ou </w:t>
      </w:r>
    </w:p>
    <w:p w14:paraId="329990DF" w14:textId="77777777" w:rsidR="00AD7F60" w:rsidRPr="0066221D" w:rsidRDefault="00AD7F60" w:rsidP="00123070">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deixar de apresentar amostra;</w:t>
      </w:r>
    </w:p>
    <w:p w14:paraId="48578F4E" w14:textId="77777777" w:rsidR="00AD7F60" w:rsidRPr="0066221D" w:rsidRDefault="00AD7F60" w:rsidP="00123070">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 apresentar proposta ou amostra em desacordo com as especificações do edital; </w:t>
      </w:r>
    </w:p>
    <w:p w14:paraId="6FA06C38"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62218A6F"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não celebrar o contrato ou não entregar a documentação exigida para a contratação, quando convocado dentro do prazo de validade de sua proposta;</w:t>
      </w:r>
    </w:p>
    <w:p w14:paraId="3BC8C221"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recusar-se, sem justificativa, a assinar o contrato ou a ata de registro de preço, ou a aceitar ou retirar o instrumento equivalente no prazo estabelecido pela Administração</w:t>
      </w:r>
    </w:p>
    <w:p w14:paraId="1FCC44DB"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 xml:space="preserve">ensejar o retardamento da execução ou da entrega do objeto da licitação sem motivo justificado; </w:t>
      </w:r>
    </w:p>
    <w:p w14:paraId="7A7A495E"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 xml:space="preserve">apresentar declaração ou documentação falsa exigida para o certame ou prestar declaração falsa durante a licitação ou a execução do contrato; </w:t>
      </w:r>
    </w:p>
    <w:p w14:paraId="405D83C0"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fraudar a licitação ou praticar ato fraudulento na execução do contrato;</w:t>
      </w:r>
    </w:p>
    <w:p w14:paraId="5E94261A"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bookmarkStart w:id="22" w:name="_heading=h.3whwml4" w:colFirst="0" w:colLast="0"/>
      <w:bookmarkEnd w:id="22"/>
      <w:r w:rsidRPr="0066221D">
        <w:rPr>
          <w:rFonts w:ascii="Arial" w:eastAsia="Arial" w:hAnsi="Arial" w:cs="Arial"/>
        </w:rPr>
        <w:t>comportar-se de modo inidôneo ou cometer fraude de qualquer natureza, em especial quando:</w:t>
      </w:r>
    </w:p>
    <w:p w14:paraId="7486ACFA" w14:textId="77777777" w:rsidR="00AD7F60" w:rsidRPr="0066221D" w:rsidRDefault="00AD7F60" w:rsidP="00123070">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agir em conluio ou em desconformidade com a lei; </w:t>
      </w:r>
    </w:p>
    <w:p w14:paraId="6DA6E47C" w14:textId="77777777" w:rsidR="00AD7F60" w:rsidRPr="0066221D" w:rsidRDefault="00AD7F60" w:rsidP="00123070">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induzir deliberadamente a erro no julgamento; </w:t>
      </w:r>
    </w:p>
    <w:p w14:paraId="36985804" w14:textId="77777777" w:rsidR="00AD7F60" w:rsidRPr="0066221D" w:rsidRDefault="00AD7F60" w:rsidP="00123070">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apresentar amostra falsificada ou deteriorada; </w:t>
      </w:r>
    </w:p>
    <w:p w14:paraId="0D756BBF"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bookmarkStart w:id="23" w:name="_heading=h.2bn6wsx" w:colFirst="0" w:colLast="0"/>
      <w:bookmarkEnd w:id="23"/>
      <w:r w:rsidRPr="0066221D">
        <w:rPr>
          <w:rFonts w:ascii="Arial" w:eastAsia="Arial" w:hAnsi="Arial" w:cs="Arial"/>
        </w:rPr>
        <w:t>praticar atos ilícitos com vistas a frustrar os objetivos da licitação</w:t>
      </w:r>
    </w:p>
    <w:p w14:paraId="6CB32D24"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bookmarkStart w:id="24" w:name="_heading=h.qsh70q" w:colFirst="0" w:colLast="0"/>
      <w:bookmarkEnd w:id="24"/>
      <w:r w:rsidRPr="0066221D">
        <w:rPr>
          <w:rFonts w:ascii="Arial" w:eastAsia="Arial" w:hAnsi="Arial" w:cs="Arial"/>
        </w:rPr>
        <w:t xml:space="preserve">praticar ato lesivo previsto no </w:t>
      </w:r>
      <w:hyperlink r:id="rId28" w:anchor="art5">
        <w:r w:rsidRPr="0066221D">
          <w:rPr>
            <w:rFonts w:ascii="Arial" w:eastAsia="Arial" w:hAnsi="Arial" w:cs="Arial"/>
          </w:rPr>
          <w:t>art. 5º da Lei n.º 12.846, de 2013</w:t>
        </w:r>
      </w:hyperlink>
      <w:r w:rsidRPr="0066221D">
        <w:rPr>
          <w:rFonts w:ascii="Arial" w:eastAsia="Arial" w:hAnsi="Arial" w:cs="Arial"/>
        </w:rPr>
        <w:t>.</w:t>
      </w:r>
    </w:p>
    <w:p w14:paraId="30D7A51B" w14:textId="77777777" w:rsidR="00AD7F60" w:rsidRPr="0066221D" w:rsidRDefault="00AD7F60" w:rsidP="00123070">
      <w:pPr>
        <w:numPr>
          <w:ilvl w:val="2"/>
          <w:numId w:val="29"/>
        </w:numPr>
        <w:tabs>
          <w:tab w:val="left" w:pos="851"/>
        </w:tabs>
        <w:spacing w:after="0" w:line="276" w:lineRule="auto"/>
        <w:ind w:left="0" w:firstLine="0"/>
        <w:jc w:val="both"/>
        <w:rPr>
          <w:rFonts w:ascii="Arial" w:eastAsia="Arial" w:hAnsi="Arial" w:cs="Arial"/>
        </w:rPr>
      </w:pPr>
      <w:r w:rsidRPr="0066221D">
        <w:rPr>
          <w:rFonts w:ascii="Arial" w:eastAsia="Arial" w:hAnsi="Arial" w:cs="Arial"/>
        </w:rPr>
        <w:t>praticar atos ilícitos com vistas a frustrar os objetivos da licitação;</w:t>
      </w:r>
    </w:p>
    <w:p w14:paraId="5BE5CD5B" w14:textId="77777777" w:rsidR="00AD7F60" w:rsidRPr="0066221D" w:rsidRDefault="00AD7F60" w:rsidP="00123070">
      <w:pPr>
        <w:numPr>
          <w:ilvl w:val="2"/>
          <w:numId w:val="29"/>
        </w:numPr>
        <w:tabs>
          <w:tab w:val="left" w:pos="851"/>
        </w:tabs>
        <w:spacing w:after="0" w:line="276" w:lineRule="auto"/>
        <w:ind w:left="0" w:firstLine="0"/>
        <w:jc w:val="both"/>
        <w:rPr>
          <w:rFonts w:ascii="Arial" w:eastAsia="Arial" w:hAnsi="Arial" w:cs="Arial"/>
        </w:rPr>
      </w:pPr>
      <w:r w:rsidRPr="0066221D">
        <w:rPr>
          <w:rFonts w:ascii="Arial" w:eastAsia="Arial" w:hAnsi="Arial" w:cs="Arial"/>
        </w:rPr>
        <w:t xml:space="preserve">praticar ato lesivo previsto no art. 5º da Lei nº 12.846, de 1º de agosto de 2013. </w:t>
      </w:r>
    </w:p>
    <w:p w14:paraId="4322FE10" w14:textId="77777777" w:rsidR="000820B3" w:rsidRPr="0066221D" w:rsidRDefault="000820B3" w:rsidP="000820B3">
      <w:pPr>
        <w:tabs>
          <w:tab w:val="left" w:pos="851"/>
        </w:tabs>
        <w:spacing w:after="0" w:line="276" w:lineRule="auto"/>
        <w:jc w:val="both"/>
        <w:rPr>
          <w:rFonts w:ascii="Arial" w:eastAsia="Arial" w:hAnsi="Arial" w:cs="Arial"/>
        </w:rPr>
      </w:pPr>
    </w:p>
    <w:p w14:paraId="1A040004"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66221D" w:rsidRDefault="000820B3" w:rsidP="000820B3">
      <w:pPr>
        <w:spacing w:after="0" w:line="276" w:lineRule="auto"/>
        <w:jc w:val="both"/>
        <w:rPr>
          <w:rFonts w:ascii="Arial" w:eastAsia="Arial" w:hAnsi="Arial" w:cs="Arial"/>
        </w:rPr>
      </w:pPr>
    </w:p>
    <w:p w14:paraId="268158C5"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Com fulcro na Lei 14.133, de 2021, a Administração poderá, garantida a prévia defesa, aplicar aos licitantes e/ou adjudicatários as seguintes sanções, sem prejuízo das responsabilidades civil e criminal:</w:t>
      </w:r>
    </w:p>
    <w:p w14:paraId="4B3743B3"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 xml:space="preserve">advertência; </w:t>
      </w:r>
    </w:p>
    <w:p w14:paraId="222D0478"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 xml:space="preserve">multa; </w:t>
      </w:r>
    </w:p>
    <w:p w14:paraId="34112C49"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 xml:space="preserve">impedimento de licitar e contratar; </w:t>
      </w:r>
    </w:p>
    <w:p w14:paraId="11DCCB4F"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declaração de inidoneidade para licitar ou contratar, enquanto perdurarem os motivos determinantes da punição ou até que seja promovida sua reabilitação perante a própria autoridade que aplicou a penalidade.</w:t>
      </w:r>
    </w:p>
    <w:p w14:paraId="15E19DA7" w14:textId="77777777" w:rsidR="000820B3" w:rsidRPr="0066221D" w:rsidRDefault="000820B3" w:rsidP="000820B3">
      <w:pPr>
        <w:spacing w:after="0" w:line="276" w:lineRule="auto"/>
        <w:jc w:val="both"/>
        <w:rPr>
          <w:rFonts w:ascii="Arial" w:eastAsia="Arial" w:hAnsi="Arial" w:cs="Arial"/>
        </w:rPr>
      </w:pPr>
    </w:p>
    <w:p w14:paraId="5E70408F"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Na aplicação das sanções serão considerados:</w:t>
      </w:r>
    </w:p>
    <w:p w14:paraId="136983E5"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natureza e a gravidade da infração cometida;</w:t>
      </w:r>
    </w:p>
    <w:p w14:paraId="51F5A8C7"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peculiaridades do caso concreto;</w:t>
      </w:r>
    </w:p>
    <w:p w14:paraId="5858CA29"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circunstâncias agravantes ou atenuantes;</w:t>
      </w:r>
    </w:p>
    <w:p w14:paraId="61506800"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os danos que dela provierem para a Administração Pública; </w:t>
      </w:r>
    </w:p>
    <w:p w14:paraId="64B2B16C"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 implantação ou o aperfeiçoamento de programa de integridade, conforme normas e orientações dos órgãos de controle. </w:t>
      </w:r>
    </w:p>
    <w:p w14:paraId="75AF1A3F"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364D6BE1"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sanção prevista na cláusula 20.3.1 será aplicada exclusivamente pela infração administrativa prevista na cláusula 20.1.1, quando não se justificar a imposição de penalidade mais grave.</w:t>
      </w:r>
    </w:p>
    <w:p w14:paraId="533062F1" w14:textId="1BFBA494"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sanção prevista na cláusula 20.3.2,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20, deste edital.</w:t>
      </w:r>
    </w:p>
    <w:p w14:paraId="417095F4" w14:textId="77777777" w:rsidR="000820B3" w:rsidRPr="0066221D" w:rsidRDefault="000820B3" w:rsidP="000820B3">
      <w:pPr>
        <w:spacing w:after="0" w:line="276" w:lineRule="auto"/>
        <w:jc w:val="both"/>
        <w:rPr>
          <w:rFonts w:ascii="Arial" w:eastAsia="Arial" w:hAnsi="Arial" w:cs="Arial"/>
        </w:rPr>
      </w:pPr>
    </w:p>
    <w:p w14:paraId="025086FB"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 xml:space="preserve">A sanção prevista na cláusula 20.3.3 será aplicada ao responsável pelas infrações administrativas previstas nas cláusulas 20.1.2, 20.1.3, 20.1.4, 20.1.5, 20.1.6 e 20.1.7, quando não se justificar a imposição de penalidade mais grave, e impedirá o responsável de licitar ou contratar no âmbito da Administração Pública do ente Municipal que tiver aplicado a sanção, pelo prazo máximo de 3 (três) anos. </w:t>
      </w:r>
    </w:p>
    <w:p w14:paraId="5D1FEF95" w14:textId="77777777" w:rsidR="000820B3" w:rsidRPr="0066221D" w:rsidRDefault="000820B3" w:rsidP="000820B3">
      <w:pPr>
        <w:spacing w:after="0" w:line="276" w:lineRule="auto"/>
        <w:jc w:val="both"/>
        <w:rPr>
          <w:rFonts w:ascii="Arial" w:eastAsia="Arial" w:hAnsi="Arial" w:cs="Arial"/>
        </w:rPr>
      </w:pPr>
    </w:p>
    <w:p w14:paraId="6656ECF9" w14:textId="77777777" w:rsidR="00AD7F60" w:rsidRPr="0066221D" w:rsidRDefault="00AD7F60" w:rsidP="00123070">
      <w:pPr>
        <w:numPr>
          <w:ilvl w:val="1"/>
          <w:numId w:val="29"/>
        </w:numPr>
        <w:spacing w:after="0" w:line="276" w:lineRule="auto"/>
        <w:ind w:left="0" w:firstLine="0"/>
        <w:jc w:val="both"/>
        <w:rPr>
          <w:rFonts w:ascii="Arial" w:eastAsia="Arial" w:hAnsi="Arial" w:cs="Arial"/>
          <w:i/>
        </w:rPr>
      </w:pPr>
      <w:r w:rsidRPr="0066221D">
        <w:rPr>
          <w:rFonts w:ascii="Arial" w:eastAsia="Arial" w:hAnsi="Arial" w:cs="Arial"/>
        </w:rPr>
        <w:t>A sanção prevista na cláusula 20.3.4 será aplicada ao responsável pelas infrações administrativas previstas nas cláusulas 20.1.8, 20.1.9, 20.1.10, 20.1.11 e 20.1.12, bem como pelas infrações administrativas previstas nas cláusulas 20.1.2, 20.1.3, 20.1.4, 20.1.5, 20.1.6 e 20.1.7, que justifiquem a imposição de penalidade mais grave que a sanção referida na cláusula 20.7 deste edital, e impedirá o responsável de licitar ou contratar no âmbito da Administração Pública direta e indireta de todos os entes federativos, pelo prazo mínimo de 3 (três) anos e máximo de 6 (seis) anos.</w:t>
      </w:r>
    </w:p>
    <w:p w14:paraId="1B246DED" w14:textId="77777777" w:rsidR="000820B3" w:rsidRPr="0066221D" w:rsidRDefault="000820B3" w:rsidP="000820B3">
      <w:pPr>
        <w:spacing w:after="0" w:line="276" w:lineRule="auto"/>
        <w:jc w:val="both"/>
        <w:rPr>
          <w:rFonts w:ascii="Arial" w:eastAsia="Arial" w:hAnsi="Arial" w:cs="Arial"/>
        </w:rPr>
      </w:pPr>
    </w:p>
    <w:p w14:paraId="2FCE0997" w14:textId="2CE9A9D0"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As sanções previstas nas cláusulas 20.3.1, 20.3.3 e 20.3.4, poderão ser aplicadas cumulativamente com a prevista na cláusula 20.3.2.</w:t>
      </w:r>
    </w:p>
    <w:p w14:paraId="2CC0939C" w14:textId="77777777" w:rsidR="000820B3" w:rsidRPr="0066221D" w:rsidRDefault="000820B3" w:rsidP="000820B3">
      <w:pPr>
        <w:spacing w:after="0" w:line="276" w:lineRule="auto"/>
        <w:jc w:val="both"/>
        <w:rPr>
          <w:rFonts w:ascii="Arial" w:eastAsia="Arial" w:hAnsi="Arial" w:cs="Arial"/>
        </w:rPr>
      </w:pPr>
    </w:p>
    <w:p w14:paraId="0E52BD60"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FFE631C" w14:textId="77777777" w:rsidR="000820B3" w:rsidRPr="0066221D" w:rsidRDefault="000820B3" w:rsidP="000820B3">
      <w:pPr>
        <w:spacing w:after="0" w:line="276" w:lineRule="auto"/>
        <w:jc w:val="both"/>
        <w:rPr>
          <w:rFonts w:ascii="Arial" w:eastAsia="Arial" w:hAnsi="Arial" w:cs="Arial"/>
        </w:rPr>
      </w:pPr>
    </w:p>
    <w:p w14:paraId="1737C559"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bookmarkStart w:id="25" w:name="_heading=h.3as4poj" w:colFirst="0" w:colLast="0"/>
      <w:bookmarkEnd w:id="25"/>
      <w:r w:rsidRPr="0066221D">
        <w:rPr>
          <w:rFonts w:ascii="Arial" w:eastAsia="Arial" w:hAnsi="Arial"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03427D9" w14:textId="77777777" w:rsidR="000820B3" w:rsidRPr="0066221D" w:rsidRDefault="000820B3" w:rsidP="000820B3">
      <w:pPr>
        <w:spacing w:after="0" w:line="276" w:lineRule="auto"/>
        <w:jc w:val="both"/>
        <w:rPr>
          <w:rFonts w:ascii="Arial" w:eastAsia="Arial" w:hAnsi="Arial" w:cs="Arial"/>
        </w:rPr>
      </w:pPr>
    </w:p>
    <w:p w14:paraId="519AA705"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lastRenderedPageBreak/>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6EB44632" w14:textId="77777777" w:rsidR="000820B3" w:rsidRPr="0066221D" w:rsidRDefault="000820B3" w:rsidP="000820B3">
      <w:pPr>
        <w:spacing w:after="0" w:line="276" w:lineRule="auto"/>
        <w:jc w:val="both"/>
        <w:rPr>
          <w:rFonts w:ascii="Arial" w:eastAsia="Arial" w:hAnsi="Arial" w:cs="Arial"/>
        </w:rPr>
      </w:pPr>
    </w:p>
    <w:p w14:paraId="350653CB"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66221D" w:rsidRDefault="000820B3" w:rsidP="000820B3">
      <w:pPr>
        <w:spacing w:after="0" w:line="276" w:lineRule="auto"/>
        <w:jc w:val="both"/>
        <w:rPr>
          <w:rFonts w:ascii="Arial" w:eastAsia="Arial" w:hAnsi="Arial" w:cs="Arial"/>
        </w:rPr>
      </w:pPr>
    </w:p>
    <w:p w14:paraId="4EC95894" w14:textId="77777777" w:rsidR="00AD7F60" w:rsidRPr="0066221D" w:rsidRDefault="00AD7F60" w:rsidP="00123070">
      <w:pPr>
        <w:numPr>
          <w:ilvl w:val="1"/>
          <w:numId w:val="29"/>
        </w:numPr>
        <w:spacing w:after="0" w:line="276" w:lineRule="auto"/>
        <w:ind w:left="0" w:firstLine="0"/>
        <w:jc w:val="both"/>
        <w:rPr>
          <w:rFonts w:ascii="Arial" w:eastAsia="Arial" w:hAnsi="Arial" w:cs="Arial"/>
          <w:b/>
          <w:bCs/>
        </w:rPr>
      </w:pPr>
      <w:r w:rsidRPr="0066221D">
        <w:rPr>
          <w:rFonts w:ascii="Arial" w:eastAsia="Arial" w:hAnsi="Arial" w:cs="Arial"/>
          <w:b/>
          <w:bCs/>
        </w:rPr>
        <w:t>As penalidades serão obrigatoriamente registradas no CEIS e CNEP.</w:t>
      </w:r>
    </w:p>
    <w:p w14:paraId="6A950E0E" w14:textId="77777777" w:rsidR="00761888" w:rsidRPr="0066221D" w:rsidRDefault="00761888" w:rsidP="00761888">
      <w:pPr>
        <w:pStyle w:val="PargrafodaLista"/>
        <w:rPr>
          <w:rFonts w:ascii="Arial" w:eastAsia="Arial" w:hAnsi="Arial" w:cs="Arial"/>
          <w:highlight w:val="yellow"/>
        </w:rPr>
      </w:pPr>
    </w:p>
    <w:p w14:paraId="1D580AB2" w14:textId="0A807313"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66221D" w:rsidRDefault="000820B3" w:rsidP="000820B3">
      <w:pPr>
        <w:spacing w:after="0" w:line="276" w:lineRule="auto"/>
        <w:jc w:val="both"/>
        <w:rPr>
          <w:rFonts w:ascii="Arial" w:eastAsia="Arial" w:hAnsi="Arial" w:cs="Arial"/>
        </w:rPr>
      </w:pPr>
    </w:p>
    <w:p w14:paraId="559F1BD7" w14:textId="7F0CAD4E"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0820B3" w:rsidRPr="0066221D">
        <w:rPr>
          <w:rFonts w:ascii="Arial" w:eastAsia="Arial" w:hAnsi="Arial" w:cs="Arial"/>
        </w:rPr>
        <w:t>.</w:t>
      </w:r>
    </w:p>
    <w:p w14:paraId="4E843242" w14:textId="77777777" w:rsidR="000820B3" w:rsidRPr="0066221D" w:rsidRDefault="000820B3" w:rsidP="000820B3">
      <w:pPr>
        <w:spacing w:after="0" w:line="276" w:lineRule="auto"/>
        <w:jc w:val="both"/>
        <w:rPr>
          <w:rFonts w:ascii="Arial" w:eastAsia="Arial" w:hAnsi="Arial" w:cs="Arial"/>
        </w:rPr>
      </w:pPr>
    </w:p>
    <w:p w14:paraId="53FBE464" w14:textId="77777777" w:rsidR="00AD7F60" w:rsidRPr="0066221D" w:rsidRDefault="00AD7F60"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66221D" w:rsidRDefault="00AD7F60"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 recurso e o pedido de reconsideração terão efeito suspensivo do ato ou da decisão recorrida até que sobrevenha decisão final da autoridade competente.</w:t>
      </w:r>
    </w:p>
    <w:p w14:paraId="024810F6"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w:t>
      </w:r>
    </w:p>
    <w:p w14:paraId="65794734" w14:textId="77777777" w:rsidR="000820B3" w:rsidRPr="0066221D" w:rsidRDefault="000820B3" w:rsidP="000820B3">
      <w:pPr>
        <w:spacing w:after="0" w:line="276" w:lineRule="auto"/>
        <w:jc w:val="both"/>
        <w:rPr>
          <w:rFonts w:ascii="Arial" w:eastAsia="Arial" w:hAnsi="Arial" w:cs="Arial"/>
        </w:rPr>
      </w:pPr>
    </w:p>
    <w:p w14:paraId="190219A8" w14:textId="2694A542"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 à Administração Pública</w:t>
      </w:r>
      <w:bookmarkEnd w:id="19"/>
      <w:r w:rsidRPr="0066221D">
        <w:rPr>
          <w:rFonts w:ascii="Arial" w:eastAsia="Arial" w:hAnsi="Arial" w:cs="Arial"/>
        </w:rPr>
        <w:t>.</w:t>
      </w:r>
    </w:p>
    <w:p w14:paraId="19796985" w14:textId="77777777" w:rsidR="000820B3" w:rsidRPr="0066221D" w:rsidRDefault="000820B3" w:rsidP="000820B3">
      <w:pPr>
        <w:spacing w:after="0" w:line="276" w:lineRule="auto"/>
        <w:jc w:val="both"/>
        <w:rPr>
          <w:rFonts w:ascii="Arial" w:eastAsia="Arial" w:hAnsi="Arial" w:cs="Arial"/>
        </w:rPr>
      </w:pPr>
    </w:p>
    <w:p w14:paraId="61D1C54B" w14:textId="1A0E952A" w:rsidR="000820B3" w:rsidRPr="0066221D" w:rsidRDefault="000820B3"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IMPUGNAÇÃO AO EDITAL E DO PEDIDO DE ESCLARECIMENTO</w:t>
      </w:r>
    </w:p>
    <w:p w14:paraId="009F10BF" w14:textId="77777777" w:rsidR="00AD7F60" w:rsidRPr="0066221D" w:rsidRDefault="00AD7F60" w:rsidP="00E0162A">
      <w:pPr>
        <w:spacing w:after="0" w:line="276" w:lineRule="auto"/>
        <w:jc w:val="both"/>
        <w:rPr>
          <w:rFonts w:ascii="Arial" w:eastAsia="Arial" w:hAnsi="Arial" w:cs="Arial"/>
        </w:rPr>
      </w:pPr>
    </w:p>
    <w:p w14:paraId="66115F3D" w14:textId="77777777" w:rsidR="00B844A4" w:rsidRPr="00B844A4" w:rsidRDefault="00B844A4" w:rsidP="00123070">
      <w:pPr>
        <w:numPr>
          <w:ilvl w:val="1"/>
          <w:numId w:val="29"/>
        </w:numPr>
        <w:spacing w:after="0" w:line="276" w:lineRule="auto"/>
        <w:ind w:left="0" w:firstLine="0"/>
        <w:jc w:val="both"/>
        <w:rPr>
          <w:rFonts w:ascii="Arial" w:eastAsia="Arial" w:hAnsi="Arial" w:cs="Arial"/>
        </w:rPr>
      </w:pPr>
      <w:r w:rsidRPr="00B844A4">
        <w:rPr>
          <w:rFonts w:ascii="Arial" w:hAnsi="Arial" w:cs="Arial"/>
        </w:rPr>
        <w:t>Qualquer interessado poderá solicitar da Comissão de Contratação esclarecimentos, providências ou impugnar o ato convocatório</w:t>
      </w:r>
      <w:r>
        <w:rPr>
          <w:rFonts w:ascii="Arial" w:hAnsi="Arial" w:cs="Arial"/>
        </w:rPr>
        <w:t>.</w:t>
      </w:r>
    </w:p>
    <w:p w14:paraId="1596233B" w14:textId="77777777" w:rsidR="00B844A4" w:rsidRPr="00B844A4" w:rsidRDefault="00B844A4" w:rsidP="00B844A4">
      <w:pPr>
        <w:spacing w:after="0" w:line="276" w:lineRule="auto"/>
        <w:jc w:val="both"/>
        <w:rPr>
          <w:rFonts w:ascii="Arial" w:eastAsia="Arial" w:hAnsi="Arial" w:cs="Arial"/>
        </w:rPr>
      </w:pPr>
    </w:p>
    <w:p w14:paraId="2930C16E" w14:textId="77777777" w:rsidR="00B844A4" w:rsidRPr="00B844A4" w:rsidRDefault="00B844A4" w:rsidP="00123070">
      <w:pPr>
        <w:numPr>
          <w:ilvl w:val="1"/>
          <w:numId w:val="29"/>
        </w:numPr>
        <w:spacing w:after="0" w:line="276" w:lineRule="auto"/>
        <w:ind w:left="0" w:firstLine="0"/>
        <w:jc w:val="both"/>
        <w:rPr>
          <w:rFonts w:ascii="Arial" w:eastAsia="Arial" w:hAnsi="Arial" w:cs="Arial"/>
        </w:rPr>
      </w:pPr>
      <w:r w:rsidRPr="00B844A4">
        <w:rPr>
          <w:rFonts w:ascii="Arial" w:hAnsi="Arial" w:cs="Arial"/>
        </w:rPr>
        <w:lastRenderedPageBreak/>
        <w:t xml:space="preserve">Qualquer pessoa é parte legítima para solicitar esclarecimentos ou impugnar este Edital por irregularidade na aplicação da Lei nº 14.133/2021, devendo protocolar o pedido até </w:t>
      </w:r>
      <w:r w:rsidRPr="00B844A4">
        <w:rPr>
          <w:rFonts w:ascii="Arial" w:hAnsi="Arial" w:cs="Arial"/>
          <w:b/>
          <w:bCs/>
        </w:rPr>
        <w:t>03 (três) dias úteis</w:t>
      </w:r>
      <w:r w:rsidRPr="00B844A4">
        <w:rPr>
          <w:rFonts w:ascii="Arial" w:hAnsi="Arial" w:cs="Arial"/>
        </w:rPr>
        <w:t xml:space="preserve">, </w:t>
      </w:r>
      <w:r w:rsidRPr="00B844A4">
        <w:rPr>
          <w:rFonts w:ascii="Arial" w:hAnsi="Arial" w:cs="Arial"/>
          <w:b/>
          <w:bCs/>
        </w:rPr>
        <w:t>limitado ao último dia útil anterior à data da abertura do certame</w:t>
      </w:r>
      <w:r>
        <w:rPr>
          <w:rFonts w:ascii="Arial" w:hAnsi="Arial" w:cs="Arial"/>
        </w:rPr>
        <w:t>.</w:t>
      </w:r>
    </w:p>
    <w:p w14:paraId="244CF31D" w14:textId="77777777" w:rsidR="00B844A4" w:rsidRPr="00B844A4" w:rsidRDefault="00B844A4" w:rsidP="00B844A4">
      <w:pPr>
        <w:spacing w:after="0" w:line="276" w:lineRule="auto"/>
        <w:jc w:val="both"/>
        <w:rPr>
          <w:rFonts w:ascii="Arial" w:eastAsia="Arial" w:hAnsi="Arial" w:cs="Arial"/>
        </w:rPr>
      </w:pPr>
    </w:p>
    <w:p w14:paraId="23052279" w14:textId="19FDEA00" w:rsidR="00B844A4" w:rsidRPr="00B844A4" w:rsidRDefault="00B844A4" w:rsidP="00123070">
      <w:pPr>
        <w:numPr>
          <w:ilvl w:val="1"/>
          <w:numId w:val="29"/>
        </w:numPr>
        <w:spacing w:after="0" w:line="276" w:lineRule="auto"/>
        <w:ind w:left="0" w:firstLine="0"/>
        <w:jc w:val="both"/>
        <w:rPr>
          <w:rFonts w:ascii="Arial" w:eastAsia="Arial" w:hAnsi="Arial" w:cs="Arial"/>
        </w:rPr>
      </w:pPr>
      <w:r w:rsidRPr="00B844A4">
        <w:rPr>
          <w:rFonts w:ascii="Arial" w:hAnsi="Arial" w:cs="Arial"/>
        </w:rPr>
        <w:t xml:space="preserve">As petições de impugnação e os esclarecimentos deverão ser encaminhados por meio eletrônico, via internet em campo próprio, para o endereço </w:t>
      </w:r>
      <w:hyperlink r:id="rId29" w:history="1">
        <w:r w:rsidRPr="007843D1">
          <w:rPr>
            <w:rStyle w:val="Hyperlink"/>
            <w:rFonts w:ascii="Arial" w:hAnsi="Arial" w:cs="Arial"/>
          </w:rPr>
          <w:t>https://licitanet.com.br/</w:t>
        </w:r>
      </w:hyperlink>
      <w:r w:rsidRPr="00B844A4">
        <w:rPr>
          <w:rFonts w:ascii="Arial" w:hAnsi="Arial" w:cs="Arial"/>
        </w:rPr>
        <w:t>.</w:t>
      </w:r>
    </w:p>
    <w:p w14:paraId="3D06B5A1" w14:textId="77777777" w:rsidR="00B844A4" w:rsidRDefault="00B844A4" w:rsidP="00B844A4">
      <w:pPr>
        <w:pStyle w:val="PargrafodaLista"/>
        <w:rPr>
          <w:rFonts w:ascii="Arial" w:hAnsi="Arial" w:cs="Arial"/>
        </w:rPr>
      </w:pPr>
    </w:p>
    <w:p w14:paraId="1C49D72F" w14:textId="5543F2F8" w:rsidR="00B844A4" w:rsidRPr="00B844A4" w:rsidRDefault="00B844A4" w:rsidP="00123070">
      <w:pPr>
        <w:numPr>
          <w:ilvl w:val="1"/>
          <w:numId w:val="29"/>
        </w:numPr>
        <w:spacing w:after="0" w:line="276" w:lineRule="auto"/>
        <w:ind w:left="0" w:firstLine="0"/>
        <w:jc w:val="both"/>
        <w:rPr>
          <w:rFonts w:ascii="Arial" w:eastAsia="Arial" w:hAnsi="Arial" w:cs="Arial"/>
        </w:rPr>
      </w:pPr>
      <w:r w:rsidRPr="00B844A4">
        <w:rPr>
          <w:rFonts w:ascii="Arial" w:hAnsi="Arial" w:cs="Arial"/>
        </w:rPr>
        <w:t xml:space="preserve">Não serão conhecidas as impugnações ou esclarecimentos interpostos através de e-mail ou por outro meio que não seja através </w:t>
      </w:r>
      <w:r>
        <w:rPr>
          <w:rFonts w:ascii="Arial" w:hAnsi="Arial" w:cs="Arial"/>
        </w:rPr>
        <w:t xml:space="preserve">do campo próprio </w:t>
      </w:r>
      <w:r w:rsidRPr="00B844A4">
        <w:rPr>
          <w:rFonts w:ascii="Arial" w:hAnsi="Arial" w:cs="Arial"/>
        </w:rPr>
        <w:t xml:space="preserve">do sistema </w:t>
      </w:r>
      <w:hyperlink r:id="rId30" w:history="1">
        <w:r w:rsidRPr="007843D1">
          <w:rPr>
            <w:rStyle w:val="Hyperlink"/>
            <w:rFonts w:ascii="Arial" w:hAnsi="Arial" w:cs="Arial"/>
          </w:rPr>
          <w:t>https://licitanet.com.br/</w:t>
        </w:r>
      </w:hyperlink>
      <w:r w:rsidRPr="00B844A4">
        <w:rPr>
          <w:rFonts w:ascii="Arial" w:hAnsi="Arial" w:cs="Arial"/>
        </w:rPr>
        <w:t>.</w:t>
      </w:r>
    </w:p>
    <w:p w14:paraId="5C6564AD" w14:textId="77777777" w:rsidR="00B844A4" w:rsidRPr="00B844A4" w:rsidRDefault="00B844A4" w:rsidP="00123070">
      <w:pPr>
        <w:numPr>
          <w:ilvl w:val="1"/>
          <w:numId w:val="29"/>
        </w:numPr>
        <w:spacing w:after="0" w:line="276" w:lineRule="auto"/>
        <w:ind w:left="0" w:firstLine="0"/>
        <w:jc w:val="both"/>
        <w:rPr>
          <w:rFonts w:ascii="Arial" w:eastAsia="Arial" w:hAnsi="Arial" w:cs="Arial"/>
        </w:rPr>
      </w:pPr>
      <w:r w:rsidRPr="00B844A4">
        <w:rPr>
          <w:rFonts w:ascii="Arial" w:hAnsi="Arial" w:cs="Arial"/>
        </w:rPr>
        <w:t>As impugnações e os pedidos de esclarecimentos não suspendem os prazos previstos no certame</w:t>
      </w:r>
      <w:r>
        <w:rPr>
          <w:rFonts w:ascii="Arial" w:hAnsi="Arial" w:cs="Arial"/>
        </w:rPr>
        <w:t>.</w:t>
      </w:r>
    </w:p>
    <w:p w14:paraId="4B1361D7" w14:textId="77777777" w:rsidR="00B844A4" w:rsidRPr="00B844A4" w:rsidRDefault="00B844A4" w:rsidP="00B844A4">
      <w:pPr>
        <w:spacing w:after="0" w:line="276" w:lineRule="auto"/>
        <w:jc w:val="both"/>
        <w:rPr>
          <w:rFonts w:ascii="Arial" w:eastAsia="Arial" w:hAnsi="Arial" w:cs="Arial"/>
        </w:rPr>
      </w:pPr>
    </w:p>
    <w:p w14:paraId="75131689" w14:textId="404C52DB" w:rsidR="00B844A4" w:rsidRPr="00B844A4" w:rsidRDefault="00B844A4" w:rsidP="00123070">
      <w:pPr>
        <w:numPr>
          <w:ilvl w:val="1"/>
          <w:numId w:val="29"/>
        </w:numPr>
        <w:spacing w:after="0" w:line="276" w:lineRule="auto"/>
        <w:ind w:left="0" w:firstLine="0"/>
        <w:jc w:val="both"/>
        <w:rPr>
          <w:rFonts w:ascii="Arial" w:eastAsia="Arial" w:hAnsi="Arial" w:cs="Arial"/>
        </w:rPr>
      </w:pPr>
      <w:r w:rsidRPr="00B844A4">
        <w:rPr>
          <w:rFonts w:ascii="Arial" w:hAnsi="Arial" w:cs="Arial"/>
        </w:rPr>
        <w:t>A concessão de efeito suspensivo à impugnação é medida excepcional e deverá ser motivada pelo PREGOEIRO, nos autos do processo de licitação.</w:t>
      </w:r>
    </w:p>
    <w:p w14:paraId="0AA52AEF" w14:textId="77777777" w:rsidR="00E216BA" w:rsidRPr="0066221D" w:rsidRDefault="00E216BA" w:rsidP="00E216BA">
      <w:pPr>
        <w:spacing w:after="0" w:line="276" w:lineRule="auto"/>
        <w:jc w:val="both"/>
        <w:rPr>
          <w:rFonts w:ascii="Arial" w:eastAsia="Arial" w:hAnsi="Arial" w:cs="Arial"/>
        </w:rPr>
      </w:pPr>
    </w:p>
    <w:p w14:paraId="5221DBFE" w14:textId="77777777" w:rsidR="00E216BA"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6A579A71" w14:textId="77777777" w:rsidR="00D74971" w:rsidRDefault="00D74971" w:rsidP="00D74971">
      <w:pPr>
        <w:spacing w:after="0" w:line="276" w:lineRule="auto"/>
        <w:jc w:val="both"/>
        <w:rPr>
          <w:rFonts w:ascii="Arial" w:eastAsia="Arial" w:hAnsi="Arial" w:cs="Arial"/>
        </w:rPr>
      </w:pPr>
    </w:p>
    <w:p w14:paraId="0C06EED6" w14:textId="29D4F8C0"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 xml:space="preserve">Acolhida a impugnação, </w:t>
      </w:r>
      <w:r w:rsidRPr="0066221D">
        <w:rPr>
          <w:rFonts w:ascii="Arial" w:eastAsia="Arial" w:hAnsi="Arial" w:cs="Arial"/>
          <w:b/>
          <w:bCs/>
        </w:rPr>
        <w:t>será definida e publicada nova data para a realização do certame, se houver impacto na formulação de propostas</w:t>
      </w:r>
      <w:r w:rsidRPr="0066221D">
        <w:rPr>
          <w:rFonts w:ascii="Arial" w:eastAsia="Arial" w:hAnsi="Arial" w:cs="Arial"/>
        </w:rPr>
        <w:t>.</w:t>
      </w:r>
    </w:p>
    <w:p w14:paraId="7CC328FF" w14:textId="77777777" w:rsidR="00E216BA" w:rsidRPr="0066221D" w:rsidRDefault="00E216BA" w:rsidP="00E216BA">
      <w:pPr>
        <w:spacing w:after="0" w:line="276" w:lineRule="auto"/>
        <w:jc w:val="both"/>
        <w:rPr>
          <w:rFonts w:ascii="Arial" w:eastAsia="Arial" w:hAnsi="Arial" w:cs="Arial"/>
        </w:rPr>
      </w:pPr>
    </w:p>
    <w:p w14:paraId="6608AAE8" w14:textId="2B6B52F4" w:rsidR="00E216BA" w:rsidRPr="0066221D" w:rsidRDefault="00E216BA"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DISPOSIÇÕES GERAIS</w:t>
      </w:r>
    </w:p>
    <w:p w14:paraId="01054A6F" w14:textId="332064AE" w:rsidR="00AD7F60" w:rsidRPr="0066221D" w:rsidRDefault="00AD7F60" w:rsidP="00E0162A">
      <w:pPr>
        <w:spacing w:after="0" w:line="276" w:lineRule="auto"/>
        <w:jc w:val="both"/>
        <w:rPr>
          <w:rFonts w:ascii="Arial" w:eastAsia="Arial" w:hAnsi="Arial" w:cs="Arial"/>
        </w:rPr>
      </w:pPr>
    </w:p>
    <w:p w14:paraId="38465BA6"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Da sessão pública do Pregão divulgar-se-á Ata no sistema eletrônico.</w:t>
      </w:r>
    </w:p>
    <w:p w14:paraId="4E019961" w14:textId="77777777" w:rsidR="00E216BA" w:rsidRPr="0066221D" w:rsidRDefault="00E216BA" w:rsidP="00E216BA">
      <w:pPr>
        <w:spacing w:after="0" w:line="276" w:lineRule="auto"/>
        <w:jc w:val="both"/>
        <w:rPr>
          <w:rFonts w:ascii="Arial" w:eastAsia="Arial" w:hAnsi="Arial" w:cs="Arial"/>
        </w:rPr>
      </w:pPr>
    </w:p>
    <w:p w14:paraId="7E36C851"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4794E5A" w14:textId="77777777" w:rsidR="00E216BA" w:rsidRPr="0066221D" w:rsidRDefault="00E216BA" w:rsidP="00E216BA">
      <w:pPr>
        <w:spacing w:after="0" w:line="276" w:lineRule="auto"/>
        <w:jc w:val="both"/>
        <w:rPr>
          <w:rFonts w:ascii="Arial" w:eastAsia="Arial" w:hAnsi="Arial" w:cs="Arial"/>
        </w:rPr>
      </w:pPr>
    </w:p>
    <w:p w14:paraId="16AFC38A" w14:textId="0015EEDD"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Todas as referências de tempo no Edital, no aviso e durante a sessão pública observarão o horário de Brasília – DF.</w:t>
      </w:r>
    </w:p>
    <w:p w14:paraId="0ED681E5" w14:textId="77777777" w:rsidR="00E216BA" w:rsidRPr="0066221D" w:rsidRDefault="00E216BA" w:rsidP="00E216BA">
      <w:pPr>
        <w:spacing w:after="0" w:line="276" w:lineRule="auto"/>
        <w:jc w:val="both"/>
        <w:rPr>
          <w:rFonts w:ascii="Arial" w:eastAsia="Arial" w:hAnsi="Arial" w:cs="Arial"/>
        </w:rPr>
      </w:pPr>
    </w:p>
    <w:p w14:paraId="6FED3F33" w14:textId="110884AC"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4BA5000" w14:textId="77777777" w:rsidR="00E216BA" w:rsidRPr="0066221D" w:rsidRDefault="00E216BA" w:rsidP="00E216BA">
      <w:pPr>
        <w:spacing w:after="0" w:line="276" w:lineRule="auto"/>
        <w:jc w:val="both"/>
        <w:rPr>
          <w:rFonts w:ascii="Arial" w:eastAsia="Arial" w:hAnsi="Arial" w:cs="Arial"/>
        </w:rPr>
      </w:pPr>
    </w:p>
    <w:p w14:paraId="7B9E7EF6"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homologação do resultado desta licitação não implicará direito à contratação.</w:t>
      </w:r>
    </w:p>
    <w:p w14:paraId="05CADBB8" w14:textId="77777777" w:rsidR="00B844A4" w:rsidRDefault="00B844A4" w:rsidP="00B844A4">
      <w:pPr>
        <w:spacing w:after="0" w:line="276" w:lineRule="auto"/>
        <w:jc w:val="both"/>
        <w:rPr>
          <w:rFonts w:ascii="Arial" w:eastAsia="Arial" w:hAnsi="Arial" w:cs="Arial"/>
        </w:rPr>
      </w:pPr>
    </w:p>
    <w:p w14:paraId="0A7991E4" w14:textId="19F276F9"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lastRenderedPageBreak/>
        <w:t>As normas disciplinadoras da licitação serão sempre interpretadas em favor da ampliação da disputa entre os interessados, desde que não comprometam o interesse da Administração, o princípio da isonomia, a finalidade e a segurança da contratação.</w:t>
      </w:r>
    </w:p>
    <w:p w14:paraId="46600D78" w14:textId="77777777" w:rsidR="00E216BA" w:rsidRPr="0066221D" w:rsidRDefault="00E216BA" w:rsidP="00E216BA">
      <w:pPr>
        <w:pStyle w:val="PargrafodaLista"/>
        <w:rPr>
          <w:rFonts w:ascii="Arial" w:eastAsia="Arial" w:hAnsi="Arial" w:cs="Arial"/>
        </w:rPr>
      </w:pPr>
    </w:p>
    <w:p w14:paraId="74DE884E" w14:textId="77777777" w:rsidR="00AD7F60"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Os licitantes assumem todos os custos de preparação e apresentação de suas propostas e a Administração não será, em nenhum caso, responsável por esses custos, independentemente da condução ou do resultado do processo licitatório.</w:t>
      </w:r>
    </w:p>
    <w:p w14:paraId="266A0F9A" w14:textId="77777777" w:rsidR="00B844A4" w:rsidRPr="0066221D" w:rsidRDefault="00B844A4" w:rsidP="00B844A4">
      <w:pPr>
        <w:spacing w:after="0" w:line="276" w:lineRule="auto"/>
        <w:jc w:val="both"/>
        <w:rPr>
          <w:rFonts w:ascii="Arial" w:eastAsia="Arial" w:hAnsi="Arial" w:cs="Arial"/>
        </w:rPr>
      </w:pPr>
    </w:p>
    <w:p w14:paraId="4241B6A0" w14:textId="2636EB24" w:rsidR="00E216BA" w:rsidRPr="00B844A4"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Na contagem dos prazos estabelecidos neste Edital e seus Anexos, excluir-se-á o dia do início e incluir-se-á o do vencimento. Só se iniciam e vencem os prazos em dias de expediente na Administração.</w:t>
      </w:r>
    </w:p>
    <w:p w14:paraId="011957AC" w14:textId="77777777" w:rsidR="00E216BA"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O desatendimento de exigências formais não essenciais não importará o afastamento do licitante, desde que seja possível o aproveitamento do ato, observado os princípios da isonomia e do interesse público.</w:t>
      </w:r>
    </w:p>
    <w:p w14:paraId="4444FFFB" w14:textId="77777777" w:rsidR="00E216BA" w:rsidRPr="0066221D" w:rsidRDefault="00E216BA" w:rsidP="00E216BA">
      <w:pPr>
        <w:pStyle w:val="PargrafodaLista"/>
        <w:rPr>
          <w:rFonts w:ascii="Arial" w:eastAsia="Arial" w:hAnsi="Arial" w:cs="Arial"/>
        </w:rPr>
      </w:pPr>
    </w:p>
    <w:p w14:paraId="70BE1BC0" w14:textId="48E48043"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Em caso de divergência entre disposições deste Edital e de seus anexos ou demais peças que compõem o processo, prevalecerá as deste Edital.</w:t>
      </w:r>
    </w:p>
    <w:p w14:paraId="4511DA1A" w14:textId="77777777" w:rsidR="00E216BA" w:rsidRPr="0066221D" w:rsidRDefault="00E216BA" w:rsidP="00E216BA">
      <w:pPr>
        <w:spacing w:after="0" w:line="276" w:lineRule="auto"/>
        <w:jc w:val="both"/>
        <w:rPr>
          <w:rFonts w:ascii="Arial" w:eastAsia="Arial" w:hAnsi="Arial" w:cs="Arial"/>
        </w:rPr>
      </w:pPr>
    </w:p>
    <w:p w14:paraId="483B9866" w14:textId="6D13A164"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 xml:space="preserve">O Edital está disponibilizado, na íntegra, </w:t>
      </w:r>
      <w:r w:rsidRPr="0066221D">
        <w:rPr>
          <w:rFonts w:ascii="Arial" w:eastAsia="Arial" w:hAnsi="Arial" w:cs="Arial"/>
          <w:shd w:val="clear" w:color="auto" w:fill="FFFFFF" w:themeFill="background1"/>
        </w:rPr>
        <w:t xml:space="preserve">no </w:t>
      </w:r>
      <w:r w:rsidR="009C383F" w:rsidRPr="0066221D">
        <w:rPr>
          <w:rFonts w:ascii="Arial" w:eastAsia="Arial" w:hAnsi="Arial" w:cs="Arial"/>
          <w:b/>
          <w:bCs/>
          <w:shd w:val="clear" w:color="auto" w:fill="FFFFFF" w:themeFill="background1"/>
        </w:rPr>
        <w:t xml:space="preserve">Portal Nacional de Contratações Públicas (PNCP) e no endereço eletrônico </w:t>
      </w:r>
      <w:r w:rsidR="009C383F" w:rsidRPr="00F20032">
        <w:rPr>
          <w:rFonts w:ascii="Arial" w:eastAsia="Arial" w:hAnsi="Arial" w:cs="Arial"/>
          <w:b/>
          <w:bCs/>
          <w:shd w:val="clear" w:color="auto" w:fill="FFFFFF" w:themeFill="background1"/>
        </w:rPr>
        <w:t xml:space="preserve">https://transparencia.apora.ba.gov.br/#!/tabela/diario </w:t>
      </w:r>
      <w:r w:rsidR="009C383F" w:rsidRPr="0066221D">
        <w:rPr>
          <w:rFonts w:ascii="Arial" w:eastAsia="Arial" w:hAnsi="Arial" w:cs="Arial"/>
          <w:shd w:val="clear" w:color="auto" w:fill="FFFFFF" w:themeFill="background1"/>
        </w:rPr>
        <w:t>e</w:t>
      </w:r>
      <w:r w:rsidR="009C383F" w:rsidRPr="0066221D">
        <w:rPr>
          <w:rFonts w:ascii="Arial" w:eastAsia="Arial" w:hAnsi="Arial" w:cs="Arial"/>
        </w:rPr>
        <w:t xml:space="preserve"> também poderão ser lidos e/ou obtidos no endereço </w:t>
      </w:r>
      <w:r w:rsidR="009C383F">
        <w:rPr>
          <w:rFonts w:ascii="Arial" w:eastAsia="Arial" w:hAnsi="Arial" w:cs="Arial"/>
        </w:rPr>
        <w:t>Praça Coronel Francelino, 05 – Centro – CEP: 48350-000 | Aporá/BA</w:t>
      </w:r>
      <w:r w:rsidR="009C383F" w:rsidRPr="0066221D">
        <w:rPr>
          <w:rFonts w:ascii="Arial" w:eastAsia="Arial" w:hAnsi="Arial" w:cs="Arial"/>
        </w:rPr>
        <w:t>, nos dias úteis, no horário das 08 horas às 12 horas, mesmo endereço e período no qual os autos do processo administrativo permanecerão com vista franqueada aos interessados</w:t>
      </w:r>
      <w:r w:rsidRPr="0066221D">
        <w:rPr>
          <w:rFonts w:ascii="Arial" w:eastAsia="Arial" w:hAnsi="Arial" w:cs="Arial"/>
        </w:rPr>
        <w:t>.</w:t>
      </w:r>
    </w:p>
    <w:p w14:paraId="4AABC5F7" w14:textId="77777777" w:rsidR="00E216BA" w:rsidRPr="0066221D" w:rsidRDefault="00E216BA" w:rsidP="00E216BA">
      <w:pPr>
        <w:spacing w:after="0" w:line="276" w:lineRule="auto"/>
        <w:jc w:val="both"/>
        <w:rPr>
          <w:rFonts w:ascii="Arial" w:eastAsia="Arial" w:hAnsi="Arial" w:cs="Arial"/>
        </w:rPr>
      </w:pPr>
    </w:p>
    <w:p w14:paraId="31526071" w14:textId="56787672" w:rsidR="00AD7F60" w:rsidRPr="009E7E3D" w:rsidRDefault="00285012" w:rsidP="00123070">
      <w:pPr>
        <w:pStyle w:val="PargrafodaLista"/>
        <w:numPr>
          <w:ilvl w:val="0"/>
          <w:numId w:val="29"/>
        </w:numPr>
        <w:shd w:val="clear" w:color="auto" w:fill="B4C6E7" w:themeFill="accent1" w:themeFillTint="66"/>
        <w:spacing w:after="0" w:line="276" w:lineRule="auto"/>
        <w:ind w:left="0" w:firstLine="0"/>
        <w:jc w:val="both"/>
        <w:rPr>
          <w:rFonts w:ascii="Arial" w:eastAsia="Arial" w:hAnsi="Arial" w:cs="Arial"/>
        </w:rPr>
      </w:pPr>
      <w:r w:rsidRPr="009E7E3D">
        <w:rPr>
          <w:rFonts w:ascii="Arial" w:eastAsia="Arial" w:hAnsi="Arial" w:cs="Arial"/>
          <w:b/>
          <w:bCs/>
          <w:shd w:val="clear" w:color="auto" w:fill="B4C6E7" w:themeFill="accent1" w:themeFillTint="66"/>
        </w:rPr>
        <w:t>INTEGRAM ESTE EDITAL, PARA TODOS OS FINS E EFEITOS, OS SEGUINTES ANEXOS</w:t>
      </w:r>
      <w:r w:rsidR="00AD7F60" w:rsidRPr="009E7E3D">
        <w:rPr>
          <w:rFonts w:ascii="Arial" w:eastAsia="Arial" w:hAnsi="Arial" w:cs="Arial"/>
        </w:rPr>
        <w:t>:</w:t>
      </w:r>
    </w:p>
    <w:p w14:paraId="12C46D45" w14:textId="77777777" w:rsidR="00E216BA" w:rsidRPr="00584743" w:rsidRDefault="00E216BA" w:rsidP="00E216BA">
      <w:pPr>
        <w:spacing w:after="0" w:line="276" w:lineRule="auto"/>
        <w:jc w:val="both"/>
        <w:rPr>
          <w:rFonts w:ascii="Arial" w:eastAsia="Arial" w:hAnsi="Arial" w:cs="Arial"/>
          <w:sz w:val="20"/>
          <w:szCs w:val="20"/>
        </w:rPr>
      </w:pPr>
    </w:p>
    <w:p w14:paraId="404A8B4B" w14:textId="77777777" w:rsidR="00AD7F60" w:rsidRPr="00584743" w:rsidRDefault="00AD7F60" w:rsidP="00123070">
      <w:pPr>
        <w:numPr>
          <w:ilvl w:val="2"/>
          <w:numId w:val="29"/>
        </w:numPr>
        <w:tabs>
          <w:tab w:val="left" w:pos="851"/>
        </w:tabs>
        <w:spacing w:after="0" w:line="276" w:lineRule="auto"/>
        <w:jc w:val="both"/>
        <w:rPr>
          <w:rFonts w:ascii="Arial" w:eastAsia="Arial" w:hAnsi="Arial" w:cs="Arial"/>
          <w:sz w:val="16"/>
          <w:szCs w:val="16"/>
        </w:rPr>
      </w:pPr>
      <w:r w:rsidRPr="00584743">
        <w:rPr>
          <w:rFonts w:ascii="Arial" w:eastAsia="Arial" w:hAnsi="Arial" w:cs="Arial"/>
          <w:sz w:val="16"/>
          <w:szCs w:val="16"/>
        </w:rPr>
        <w:t>ANEXO I - Termo de Referência</w:t>
      </w:r>
    </w:p>
    <w:p w14:paraId="3E9A1914" w14:textId="77777777" w:rsidR="00AD7F60" w:rsidRPr="00584743" w:rsidRDefault="00AD7F60" w:rsidP="00123070">
      <w:pPr>
        <w:numPr>
          <w:ilvl w:val="2"/>
          <w:numId w:val="29"/>
        </w:numPr>
        <w:tabs>
          <w:tab w:val="left" w:pos="851"/>
        </w:tabs>
        <w:spacing w:after="0" w:line="276" w:lineRule="auto"/>
        <w:jc w:val="both"/>
        <w:rPr>
          <w:rFonts w:ascii="Arial" w:eastAsia="Arial" w:hAnsi="Arial" w:cs="Arial"/>
          <w:sz w:val="16"/>
          <w:szCs w:val="16"/>
        </w:rPr>
      </w:pPr>
      <w:r w:rsidRPr="00584743">
        <w:rPr>
          <w:rFonts w:ascii="Arial" w:eastAsia="Arial" w:hAnsi="Arial" w:cs="Arial"/>
          <w:sz w:val="16"/>
          <w:szCs w:val="16"/>
        </w:rPr>
        <w:t>ANEXO II - Modelo de Proposta de Preço</w:t>
      </w:r>
    </w:p>
    <w:p w14:paraId="5B8F9E15" w14:textId="4735EDCB" w:rsidR="00AD7F60" w:rsidRPr="00584743" w:rsidRDefault="00AD7F60" w:rsidP="00123070">
      <w:pPr>
        <w:numPr>
          <w:ilvl w:val="2"/>
          <w:numId w:val="29"/>
        </w:numPr>
        <w:pBdr>
          <w:top w:val="nil"/>
          <w:left w:val="nil"/>
          <w:bottom w:val="nil"/>
          <w:right w:val="nil"/>
          <w:between w:val="nil"/>
        </w:pBdr>
        <w:tabs>
          <w:tab w:val="left" w:pos="851"/>
        </w:tabs>
        <w:spacing w:after="0" w:line="276" w:lineRule="auto"/>
        <w:ind w:left="0" w:firstLine="0"/>
        <w:jc w:val="both"/>
        <w:rPr>
          <w:rFonts w:ascii="Arial" w:eastAsia="Arial" w:hAnsi="Arial" w:cs="Arial"/>
          <w:sz w:val="16"/>
          <w:szCs w:val="16"/>
        </w:rPr>
      </w:pPr>
      <w:r w:rsidRPr="00584743">
        <w:rPr>
          <w:rFonts w:ascii="Arial" w:eastAsia="Arial" w:hAnsi="Arial" w:cs="Arial"/>
          <w:sz w:val="16"/>
          <w:szCs w:val="16"/>
        </w:rPr>
        <w:t xml:space="preserve">ANEXO </w:t>
      </w:r>
      <w:r w:rsidR="005F59E8" w:rsidRPr="00584743">
        <w:rPr>
          <w:rFonts w:ascii="Arial" w:eastAsia="Arial" w:hAnsi="Arial" w:cs="Arial"/>
          <w:sz w:val="16"/>
          <w:szCs w:val="16"/>
        </w:rPr>
        <w:t>III</w:t>
      </w:r>
      <w:r w:rsidR="00E216BA" w:rsidRPr="00584743">
        <w:rPr>
          <w:rFonts w:ascii="Arial" w:eastAsia="Arial" w:hAnsi="Arial" w:cs="Arial"/>
          <w:sz w:val="16"/>
          <w:szCs w:val="16"/>
        </w:rPr>
        <w:t xml:space="preserve"> </w:t>
      </w:r>
      <w:r w:rsidRPr="00584743">
        <w:rPr>
          <w:rFonts w:ascii="Arial" w:eastAsia="Arial" w:hAnsi="Arial" w:cs="Arial"/>
          <w:sz w:val="16"/>
          <w:szCs w:val="16"/>
        </w:rPr>
        <w:t>- Modelo de declaração de cumprimento dos requisitos de habilitação (art. 63, inciso I, da Lei 14.133/2021).</w:t>
      </w:r>
    </w:p>
    <w:p w14:paraId="2FB0840A" w14:textId="7AF06A6C" w:rsidR="00AD7F60" w:rsidRPr="00584743" w:rsidRDefault="00AD7F60" w:rsidP="00123070">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sz w:val="16"/>
          <w:szCs w:val="16"/>
        </w:rPr>
      </w:pPr>
      <w:r w:rsidRPr="00584743">
        <w:rPr>
          <w:rFonts w:ascii="Arial" w:eastAsia="Arial" w:hAnsi="Arial" w:cs="Arial"/>
          <w:sz w:val="16"/>
          <w:szCs w:val="16"/>
        </w:rPr>
        <w:t xml:space="preserve">ANEXO </w:t>
      </w:r>
      <w:r w:rsidR="005F59E8" w:rsidRPr="00584743">
        <w:rPr>
          <w:rFonts w:ascii="Arial" w:eastAsia="Arial" w:hAnsi="Arial" w:cs="Arial"/>
          <w:sz w:val="16"/>
          <w:szCs w:val="16"/>
        </w:rPr>
        <w:t>I</w:t>
      </w:r>
      <w:r w:rsidRPr="00584743">
        <w:rPr>
          <w:rFonts w:ascii="Arial" w:eastAsia="Arial" w:hAnsi="Arial" w:cs="Arial"/>
          <w:sz w:val="16"/>
          <w:szCs w:val="16"/>
        </w:rPr>
        <w:t>V</w:t>
      </w:r>
      <w:r w:rsidR="00E216BA" w:rsidRPr="00584743">
        <w:rPr>
          <w:rFonts w:ascii="Arial" w:eastAsia="Arial" w:hAnsi="Arial" w:cs="Arial"/>
          <w:sz w:val="16"/>
          <w:szCs w:val="16"/>
        </w:rPr>
        <w:t xml:space="preserve"> </w:t>
      </w:r>
      <w:r w:rsidRPr="00584743">
        <w:rPr>
          <w:rFonts w:ascii="Arial" w:eastAsia="Arial" w:hAnsi="Arial" w:cs="Arial"/>
          <w:sz w:val="16"/>
          <w:szCs w:val="16"/>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584743" w:rsidRDefault="00AD7F60" w:rsidP="00123070">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sz w:val="16"/>
          <w:szCs w:val="16"/>
        </w:rPr>
      </w:pPr>
      <w:r w:rsidRPr="00584743">
        <w:rPr>
          <w:rFonts w:ascii="Arial" w:eastAsia="Arial" w:hAnsi="Arial" w:cs="Arial"/>
          <w:sz w:val="16"/>
          <w:szCs w:val="16"/>
        </w:rPr>
        <w:t>ANEXO V</w:t>
      </w:r>
      <w:r w:rsidR="00E216BA" w:rsidRPr="00584743">
        <w:rPr>
          <w:rFonts w:ascii="Arial" w:eastAsia="Arial" w:hAnsi="Arial" w:cs="Arial"/>
          <w:sz w:val="16"/>
          <w:szCs w:val="16"/>
        </w:rPr>
        <w:t xml:space="preserve"> </w:t>
      </w:r>
      <w:r w:rsidRPr="00584743">
        <w:rPr>
          <w:rFonts w:ascii="Arial" w:eastAsia="Arial" w:hAnsi="Arial" w:cs="Arial"/>
          <w:sz w:val="16"/>
          <w:szCs w:val="16"/>
        </w:rPr>
        <w:t>- Modelo de declaração de microempresa e empresa de pequeno porte, ou cooperativa enquadrada no artigo 34 da Lei nº 11.488, de 2007.</w:t>
      </w:r>
    </w:p>
    <w:p w14:paraId="356A46F9" w14:textId="0D7FC4A5" w:rsidR="00E216BA" w:rsidRPr="00584743" w:rsidRDefault="00AD7F60" w:rsidP="00123070">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sz w:val="16"/>
          <w:szCs w:val="16"/>
        </w:rPr>
      </w:pPr>
      <w:r w:rsidRPr="00584743">
        <w:rPr>
          <w:rFonts w:ascii="Arial" w:eastAsia="Arial" w:hAnsi="Arial" w:cs="Arial"/>
          <w:sz w:val="16"/>
          <w:szCs w:val="16"/>
        </w:rPr>
        <w:t>ANEXO VI</w:t>
      </w:r>
      <w:r w:rsidR="00E216BA" w:rsidRPr="00584743">
        <w:rPr>
          <w:rFonts w:ascii="Arial" w:eastAsia="Arial" w:hAnsi="Arial" w:cs="Arial"/>
          <w:sz w:val="16"/>
          <w:szCs w:val="16"/>
        </w:rPr>
        <w:t xml:space="preserve"> </w:t>
      </w:r>
      <w:r w:rsidRPr="00584743">
        <w:rPr>
          <w:rFonts w:ascii="Arial" w:eastAsia="Arial" w:hAnsi="Arial" w:cs="Arial"/>
          <w:sz w:val="16"/>
          <w:szCs w:val="16"/>
        </w:rPr>
        <w:t xml:space="preserve">- Modelo Declaração da licitante de cumprimento ao artigo 7º, inciso XXXIII, da Constituição Federal (art. 68, inciso VI, da Lei 14.133/2021). </w:t>
      </w:r>
    </w:p>
    <w:p w14:paraId="176CC9AD" w14:textId="79A7AD54" w:rsidR="00AD7F60" w:rsidRPr="00584743" w:rsidRDefault="00AD7F60" w:rsidP="00123070">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sz w:val="16"/>
          <w:szCs w:val="16"/>
        </w:rPr>
      </w:pPr>
      <w:r w:rsidRPr="00584743">
        <w:rPr>
          <w:rFonts w:ascii="Arial" w:eastAsia="Arial" w:hAnsi="Arial" w:cs="Arial"/>
          <w:sz w:val="16"/>
          <w:szCs w:val="16"/>
        </w:rPr>
        <w:t>ANEXO VII - 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743B5D9" w14:textId="578F840A" w:rsidR="005F59E8" w:rsidRPr="00584743" w:rsidRDefault="005F59E8" w:rsidP="00123070">
      <w:pPr>
        <w:numPr>
          <w:ilvl w:val="2"/>
          <w:numId w:val="29"/>
        </w:numPr>
        <w:pBdr>
          <w:top w:val="nil"/>
          <w:left w:val="nil"/>
          <w:bottom w:val="nil"/>
          <w:right w:val="nil"/>
          <w:between w:val="nil"/>
        </w:pBdr>
        <w:tabs>
          <w:tab w:val="left" w:pos="851"/>
        </w:tabs>
        <w:spacing w:after="0" w:line="276" w:lineRule="auto"/>
        <w:ind w:left="1418" w:hanging="1418"/>
        <w:jc w:val="both"/>
        <w:rPr>
          <w:rFonts w:ascii="Arial" w:eastAsia="Arial" w:hAnsi="Arial" w:cs="Arial"/>
          <w:sz w:val="16"/>
          <w:szCs w:val="16"/>
        </w:rPr>
      </w:pPr>
      <w:r w:rsidRPr="00584743">
        <w:rPr>
          <w:rFonts w:ascii="Arial" w:eastAsia="Arial" w:hAnsi="Arial" w:cs="Arial"/>
          <w:sz w:val="16"/>
          <w:szCs w:val="16"/>
        </w:rPr>
        <w:t xml:space="preserve">ANEXO </w:t>
      </w:r>
      <w:r w:rsidR="00CC1DB5" w:rsidRPr="00584743">
        <w:rPr>
          <w:rFonts w:ascii="Arial" w:eastAsia="Arial" w:hAnsi="Arial" w:cs="Arial"/>
          <w:sz w:val="16"/>
          <w:szCs w:val="16"/>
        </w:rPr>
        <w:t>VIII</w:t>
      </w:r>
      <w:r w:rsidRPr="00584743">
        <w:rPr>
          <w:rFonts w:ascii="Arial" w:eastAsia="Arial" w:hAnsi="Arial" w:cs="Arial"/>
          <w:sz w:val="16"/>
          <w:szCs w:val="16"/>
        </w:rPr>
        <w:t xml:space="preserve"> - Minuta de Termo de Contrato.</w:t>
      </w:r>
    </w:p>
    <w:p w14:paraId="0CF0A702" w14:textId="77777777" w:rsidR="005F59E8" w:rsidRPr="0066221D" w:rsidRDefault="005F59E8" w:rsidP="005F59E8">
      <w:pPr>
        <w:pBdr>
          <w:top w:val="nil"/>
          <w:left w:val="nil"/>
          <w:bottom w:val="nil"/>
          <w:right w:val="nil"/>
          <w:between w:val="nil"/>
        </w:pBdr>
        <w:tabs>
          <w:tab w:val="left" w:pos="993"/>
        </w:tabs>
        <w:spacing w:after="0" w:line="276" w:lineRule="auto"/>
        <w:jc w:val="both"/>
        <w:rPr>
          <w:rFonts w:ascii="Arial" w:eastAsia="Arial" w:hAnsi="Arial" w:cs="Arial"/>
        </w:rPr>
      </w:pPr>
    </w:p>
    <w:p w14:paraId="645E1268" w14:textId="679AB720" w:rsidR="00AD7F60" w:rsidRPr="0066221D" w:rsidRDefault="00646D88" w:rsidP="00E0162A">
      <w:pPr>
        <w:spacing w:after="0" w:line="276" w:lineRule="auto"/>
        <w:jc w:val="both"/>
        <w:rPr>
          <w:rFonts w:ascii="Arial" w:eastAsia="Arial" w:hAnsi="Arial" w:cs="Arial"/>
        </w:rPr>
      </w:pPr>
      <w:r>
        <w:rPr>
          <w:rFonts w:ascii="Arial" w:eastAsia="Arial" w:hAnsi="Arial" w:cs="Arial"/>
        </w:rPr>
        <w:t>Aporá</w:t>
      </w:r>
      <w:r w:rsidR="00761888" w:rsidRPr="0066221D">
        <w:rPr>
          <w:rFonts w:ascii="Arial" w:eastAsia="Arial" w:hAnsi="Arial" w:cs="Arial"/>
        </w:rPr>
        <w:t xml:space="preserve"> – BA, </w:t>
      </w:r>
      <w:r w:rsidR="00B75C3C">
        <w:rPr>
          <w:rFonts w:ascii="Arial" w:eastAsia="Arial" w:hAnsi="Arial" w:cs="Arial"/>
        </w:rPr>
        <w:t xml:space="preserve">25 de março </w:t>
      </w:r>
      <w:r w:rsidR="00B12750">
        <w:rPr>
          <w:rFonts w:ascii="Arial" w:eastAsia="Arial" w:hAnsi="Arial" w:cs="Arial"/>
        </w:rPr>
        <w:t xml:space="preserve"> de 2026</w:t>
      </w:r>
      <w:r w:rsidR="00761888" w:rsidRPr="0066221D">
        <w:rPr>
          <w:rFonts w:ascii="Arial" w:eastAsia="Arial" w:hAnsi="Arial" w:cs="Arial"/>
        </w:rPr>
        <w:t>.</w:t>
      </w:r>
    </w:p>
    <w:p w14:paraId="0C3F8929" w14:textId="77777777" w:rsidR="00761888" w:rsidRPr="0066221D" w:rsidRDefault="00761888" w:rsidP="00E0162A">
      <w:pPr>
        <w:spacing w:after="0" w:line="276" w:lineRule="auto"/>
        <w:jc w:val="both"/>
        <w:rPr>
          <w:rFonts w:ascii="Arial" w:eastAsia="Arial" w:hAnsi="Arial" w:cs="Arial"/>
        </w:rPr>
      </w:pPr>
    </w:p>
    <w:p w14:paraId="00CA1B2E" w14:textId="77777777" w:rsidR="00646D88" w:rsidRPr="0055252B" w:rsidRDefault="00646D88" w:rsidP="00646D88">
      <w:pPr>
        <w:spacing w:after="0"/>
        <w:jc w:val="center"/>
        <w:rPr>
          <w:rFonts w:ascii="Arial" w:hAnsi="Arial" w:cs="Arial"/>
        </w:rPr>
      </w:pPr>
      <w:bookmarkStart w:id="26" w:name="_Hlk157083730"/>
      <w:r w:rsidRPr="0055252B">
        <w:rPr>
          <w:rFonts w:ascii="Arial" w:hAnsi="Arial" w:cs="Arial"/>
        </w:rPr>
        <w:t>________________________________________</w:t>
      </w:r>
    </w:p>
    <w:p w14:paraId="64816C5B" w14:textId="77777777" w:rsidR="00646D88" w:rsidRPr="0055252B" w:rsidRDefault="00646D88" w:rsidP="00646D88">
      <w:pPr>
        <w:spacing w:after="0"/>
        <w:jc w:val="center"/>
        <w:rPr>
          <w:rFonts w:ascii="Arial" w:hAnsi="Arial" w:cs="Arial"/>
          <w:b/>
          <w:bCs/>
        </w:rPr>
      </w:pPr>
      <w:r w:rsidRPr="0055252B">
        <w:rPr>
          <w:rFonts w:ascii="Arial" w:hAnsi="Arial" w:cs="Arial"/>
          <w:b/>
          <w:bCs/>
        </w:rPr>
        <w:t>CARINE DANTAS DE MENEZES</w:t>
      </w:r>
    </w:p>
    <w:p w14:paraId="5426D0AF" w14:textId="77777777" w:rsidR="00646D88" w:rsidRPr="0055252B" w:rsidRDefault="00646D88" w:rsidP="00646D88">
      <w:pPr>
        <w:jc w:val="center"/>
        <w:rPr>
          <w:rFonts w:ascii="Arial" w:hAnsi="Arial" w:cs="Arial"/>
          <w:b/>
          <w:bCs/>
        </w:rPr>
      </w:pPr>
      <w:r w:rsidRPr="0055252B">
        <w:rPr>
          <w:rFonts w:ascii="Arial" w:hAnsi="Arial" w:cs="Arial"/>
          <w:b/>
          <w:bCs/>
        </w:rPr>
        <w:t>PREFEITA MUNICIPAL</w:t>
      </w:r>
    </w:p>
    <w:bookmarkEnd w:id="26"/>
    <w:p w14:paraId="39D8DC29" w14:textId="77777777" w:rsidR="004627E4" w:rsidRDefault="004627E4" w:rsidP="00EF0119">
      <w:pPr>
        <w:spacing w:after="0"/>
        <w:jc w:val="center"/>
        <w:rPr>
          <w:rFonts w:ascii="Arial" w:hAnsi="Arial" w:cs="Arial"/>
          <w:b/>
          <w:bCs/>
        </w:rPr>
      </w:pPr>
    </w:p>
    <w:p w14:paraId="5400AA2E" w14:textId="77777777" w:rsidR="00B12750" w:rsidRDefault="00B12750" w:rsidP="00EF0119">
      <w:pPr>
        <w:spacing w:after="0"/>
        <w:jc w:val="center"/>
        <w:rPr>
          <w:rFonts w:ascii="Arial" w:hAnsi="Arial" w:cs="Arial"/>
          <w:b/>
          <w:bCs/>
        </w:rPr>
      </w:pPr>
    </w:p>
    <w:p w14:paraId="1ADDFF5F" w14:textId="2B8535C1" w:rsidR="00AD7F60" w:rsidRPr="0066221D" w:rsidRDefault="00AD7F60" w:rsidP="00F2003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w:t>
      </w:r>
    </w:p>
    <w:p w14:paraId="1F87375B" w14:textId="77777777" w:rsidR="004627E4" w:rsidRDefault="004627E4" w:rsidP="00081A64">
      <w:pPr>
        <w:spacing w:after="0" w:line="276" w:lineRule="auto"/>
        <w:rPr>
          <w:rFonts w:ascii="Arial" w:eastAsia="Arial" w:hAnsi="Arial" w:cs="Arial"/>
          <w:b/>
        </w:rPr>
      </w:pPr>
    </w:p>
    <w:p w14:paraId="2F239BB8" w14:textId="77777777" w:rsidR="00B75C3C" w:rsidRDefault="00B75C3C" w:rsidP="00B75C3C">
      <w:pPr>
        <w:spacing w:after="0" w:line="276" w:lineRule="auto"/>
        <w:rPr>
          <w:rFonts w:ascii="Arial" w:eastAsia="Arial" w:hAnsi="Arial" w:cs="Arial"/>
          <w:b/>
        </w:rPr>
      </w:pPr>
      <w:bookmarkStart w:id="27" w:name="_Hlk209614105"/>
      <w:bookmarkStart w:id="28" w:name="_Hlk211518200"/>
      <w:bookmarkStart w:id="29" w:name="_Hlk219367817"/>
    </w:p>
    <w:p w14:paraId="0419C042" w14:textId="77777777" w:rsidR="00B75C3C" w:rsidRPr="0059658C" w:rsidRDefault="00B75C3C" w:rsidP="00B75C3C">
      <w:pPr>
        <w:jc w:val="center"/>
        <w:rPr>
          <w:rFonts w:ascii="Arial" w:eastAsia="Arial" w:hAnsi="Arial" w:cs="Arial"/>
          <w:b/>
          <w:sz w:val="21"/>
          <w:szCs w:val="21"/>
        </w:rPr>
      </w:pPr>
      <w:r w:rsidRPr="0059658C">
        <w:rPr>
          <w:rFonts w:ascii="Arial" w:eastAsia="Arial" w:hAnsi="Arial" w:cs="Arial"/>
          <w:b/>
          <w:sz w:val="21"/>
          <w:szCs w:val="21"/>
        </w:rPr>
        <w:t>TERMO DE REFERÊNCIA</w:t>
      </w:r>
    </w:p>
    <w:p w14:paraId="6AF1525B" w14:textId="77777777" w:rsidR="00B75C3C" w:rsidRPr="0059658C" w:rsidRDefault="00B75C3C" w:rsidP="00B75C3C">
      <w:pPr>
        <w:numPr>
          <w:ilvl w:val="3"/>
          <w:numId w:val="37"/>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59658C">
        <w:rPr>
          <w:rFonts w:ascii="Arial" w:eastAsia="Arial" w:hAnsi="Arial" w:cs="Arial"/>
          <w:b/>
          <w:color w:val="000000"/>
          <w:sz w:val="21"/>
          <w:szCs w:val="21"/>
        </w:rPr>
        <w:t>OBJETO:</w:t>
      </w:r>
    </w:p>
    <w:p w14:paraId="46F1579B" w14:textId="77777777" w:rsidR="00B75C3C" w:rsidRPr="0059658C" w:rsidRDefault="00B75C3C" w:rsidP="00B75C3C">
      <w:pPr>
        <w:pBdr>
          <w:top w:val="nil"/>
          <w:left w:val="nil"/>
          <w:bottom w:val="nil"/>
          <w:right w:val="nil"/>
          <w:between w:val="nil"/>
        </w:pBdr>
        <w:tabs>
          <w:tab w:val="left" w:pos="1275"/>
        </w:tabs>
        <w:spacing w:after="0" w:line="276" w:lineRule="auto"/>
        <w:jc w:val="both"/>
        <w:rPr>
          <w:rFonts w:ascii="Arial" w:eastAsia="Arial" w:hAnsi="Arial" w:cs="Arial"/>
          <w:b/>
          <w:color w:val="000000"/>
          <w:sz w:val="21"/>
          <w:szCs w:val="21"/>
        </w:rPr>
      </w:pPr>
    </w:p>
    <w:p w14:paraId="33BABA8A" w14:textId="77777777" w:rsidR="00B75C3C" w:rsidRPr="0059658C" w:rsidRDefault="00B75C3C" w:rsidP="00B75C3C">
      <w:pPr>
        <w:pBdr>
          <w:top w:val="nil"/>
          <w:left w:val="nil"/>
          <w:bottom w:val="nil"/>
          <w:right w:val="nil"/>
          <w:between w:val="nil"/>
        </w:pBdr>
        <w:tabs>
          <w:tab w:val="left" w:pos="1275"/>
        </w:tabs>
        <w:spacing w:after="200" w:line="276" w:lineRule="auto"/>
        <w:jc w:val="both"/>
        <w:rPr>
          <w:rFonts w:ascii="Arial" w:eastAsia="Arial" w:hAnsi="Arial" w:cs="Arial"/>
          <w:b/>
          <w:color w:val="000000"/>
          <w:sz w:val="21"/>
          <w:szCs w:val="21"/>
        </w:rPr>
      </w:pPr>
      <w:r w:rsidRPr="00E21459">
        <w:rPr>
          <w:rFonts w:ascii="Arial" w:hAnsi="Arial" w:cs="Arial"/>
          <w:b/>
          <w:bCs/>
          <w:sz w:val="21"/>
          <w:szCs w:val="21"/>
        </w:rPr>
        <w:t>Contratação de empresa especializada para o fornecimento de materiais de consumo e instrumentais odontológicos, destinados à execução de ações de promoção, prevenção e recuperação da saúde bucal, a serem desenvolvidos pelas equipes de Saúde Bucal vinculadas à Secretaria Municipal de Saúde</w:t>
      </w:r>
      <w:r w:rsidRPr="0059658C">
        <w:rPr>
          <w:rFonts w:ascii="Arial" w:eastAsia="Arial" w:hAnsi="Arial" w:cs="Arial"/>
          <w:b/>
          <w:color w:val="000000"/>
          <w:sz w:val="21"/>
          <w:szCs w:val="21"/>
        </w:rPr>
        <w:t>.</w:t>
      </w:r>
    </w:p>
    <w:p w14:paraId="1D9302D2" w14:textId="77777777" w:rsidR="00B75C3C" w:rsidRPr="0059658C" w:rsidRDefault="00B75C3C" w:rsidP="00B75C3C">
      <w:pPr>
        <w:numPr>
          <w:ilvl w:val="3"/>
          <w:numId w:val="37"/>
        </w:numPr>
        <w:pBdr>
          <w:top w:val="nil"/>
          <w:left w:val="nil"/>
          <w:bottom w:val="nil"/>
          <w:right w:val="nil"/>
          <w:between w:val="nil"/>
        </w:pBdr>
        <w:shd w:val="clear" w:color="auto" w:fill="B4C6E7"/>
        <w:ind w:left="0" w:firstLine="0"/>
        <w:rPr>
          <w:rFonts w:ascii="Arial" w:eastAsia="Arial" w:hAnsi="Arial" w:cs="Arial"/>
          <w:color w:val="000000"/>
          <w:sz w:val="21"/>
          <w:szCs w:val="21"/>
        </w:rPr>
      </w:pPr>
      <w:r w:rsidRPr="0059658C">
        <w:rPr>
          <w:rFonts w:ascii="Arial" w:eastAsia="Arial" w:hAnsi="Arial" w:cs="Arial"/>
          <w:b/>
          <w:color w:val="000000"/>
          <w:sz w:val="21"/>
          <w:szCs w:val="21"/>
        </w:rPr>
        <w:t>JUSTIFICATIVA DA NECESSIDADE DA CONTRATAÇÃO:</w:t>
      </w:r>
    </w:p>
    <w:p w14:paraId="2BDFFF18" w14:textId="77777777" w:rsidR="00B75C3C" w:rsidRPr="0017385F" w:rsidRDefault="00B75C3C" w:rsidP="00B75C3C">
      <w:pPr>
        <w:tabs>
          <w:tab w:val="left" w:pos="0"/>
        </w:tabs>
        <w:jc w:val="both"/>
        <w:rPr>
          <w:rFonts w:ascii="Arial" w:hAnsi="Arial" w:cs="Arial"/>
          <w:sz w:val="21"/>
          <w:szCs w:val="21"/>
        </w:rPr>
      </w:pPr>
      <w:r w:rsidRPr="00E21459">
        <w:rPr>
          <w:rFonts w:ascii="Arial" w:hAnsi="Arial" w:cs="Arial"/>
        </w:rPr>
        <w:t>A presente contratação justifica-se pela necessidade de garantir a continuidade, qualidade e efetividade dos serviços de saúde bucal ofertados à população no âmbito do Sistema Único de Saúde (SUS), por meio das equipes de Saúde Bucal vinculadas à Secretaria Municipal de Saúde.</w:t>
      </w:r>
      <w:r>
        <w:rPr>
          <w:rFonts w:ascii="Arial" w:hAnsi="Arial" w:cs="Arial"/>
        </w:rPr>
        <w:t xml:space="preserve"> </w:t>
      </w:r>
      <w:r w:rsidRPr="00E21459">
        <w:rPr>
          <w:rFonts w:ascii="Arial" w:hAnsi="Arial" w:cs="Arial"/>
        </w:rPr>
        <w:t>Os materiais de consumo e instrumentais odontológicos são indispensáveis para a realização de atendimentos clínicos, procedimentos preventivos, restauradores e demais intervenções odontológicas, sendo essenciais para a manutenção do funcionamento regular das unidades de saúde.</w:t>
      </w:r>
      <w:r>
        <w:rPr>
          <w:rFonts w:ascii="Arial" w:hAnsi="Arial" w:cs="Arial"/>
        </w:rPr>
        <w:t xml:space="preserve"> </w:t>
      </w:r>
      <w:r w:rsidRPr="00E21459">
        <w:rPr>
          <w:rFonts w:ascii="Arial" w:hAnsi="Arial" w:cs="Arial"/>
        </w:rPr>
        <w:t>A ausência ou insuficiência desses insumos compromete diretamente a prestação dos serviços, podendo ocasionar a interrupção dos atendimentos, aumento da demanda reprimida e prejuízos à saúde da população, especialmente no que se refere à prevenção de doenças bucais e ao tratamento adequado das patologias existentes.</w:t>
      </w:r>
      <w:r>
        <w:rPr>
          <w:rFonts w:ascii="Arial" w:hAnsi="Arial" w:cs="Arial"/>
        </w:rPr>
        <w:t xml:space="preserve"> </w:t>
      </w:r>
      <w:r w:rsidRPr="00E21459">
        <w:rPr>
          <w:rFonts w:ascii="Arial" w:hAnsi="Arial" w:cs="Arial"/>
        </w:rPr>
        <w:t>Além disso, a aquisição adequada desses materiais contribui para a promoção de ações educativas e preventivas, fortalecendo a atenção básica e reduzindo a necessidade de procedimentos mais complexos no futuro.</w:t>
      </w:r>
      <w:r>
        <w:rPr>
          <w:rFonts w:ascii="Arial" w:hAnsi="Arial" w:cs="Arial"/>
        </w:rPr>
        <w:t xml:space="preserve"> </w:t>
      </w:r>
      <w:r w:rsidRPr="00E21459">
        <w:rPr>
          <w:rFonts w:ascii="Arial" w:hAnsi="Arial" w:cs="Arial"/>
        </w:rPr>
        <w:t>Dessa forma, a contratação se mostra imprescindível para assegurar a continuidade dos serviços, a qualidade do atendimento e a efetivação das políticas públicas de saúde no Município</w:t>
      </w:r>
    </w:p>
    <w:p w14:paraId="4B49F62A" w14:textId="77777777" w:rsidR="00B75C3C" w:rsidRPr="0059658C" w:rsidRDefault="00B75C3C" w:rsidP="00B75C3C">
      <w:pPr>
        <w:numPr>
          <w:ilvl w:val="3"/>
          <w:numId w:val="37"/>
        </w:numPr>
        <w:pBdr>
          <w:top w:val="nil"/>
          <w:left w:val="nil"/>
          <w:bottom w:val="nil"/>
          <w:right w:val="nil"/>
          <w:between w:val="nil"/>
        </w:pBdr>
        <w:shd w:val="clear" w:color="auto" w:fill="B4C6E7"/>
        <w:spacing w:after="0"/>
        <w:ind w:left="0" w:firstLine="0"/>
        <w:rPr>
          <w:rFonts w:ascii="Arial" w:eastAsia="Arial" w:hAnsi="Arial" w:cs="Arial"/>
          <w:color w:val="000000"/>
          <w:sz w:val="21"/>
          <w:szCs w:val="21"/>
        </w:rPr>
      </w:pPr>
      <w:r w:rsidRPr="0059658C">
        <w:rPr>
          <w:rFonts w:ascii="Arial" w:eastAsia="Arial" w:hAnsi="Arial" w:cs="Arial"/>
          <w:b/>
          <w:color w:val="000000"/>
          <w:sz w:val="21"/>
          <w:szCs w:val="21"/>
        </w:rPr>
        <w:t>DOTAÇÃO ORÇAMENTÁRIA:</w:t>
      </w:r>
    </w:p>
    <w:p w14:paraId="6F7576CE" w14:textId="77777777" w:rsidR="00B75C3C" w:rsidRPr="0059658C" w:rsidRDefault="00B75C3C" w:rsidP="00B75C3C">
      <w:pPr>
        <w:pBdr>
          <w:top w:val="nil"/>
          <w:left w:val="nil"/>
          <w:bottom w:val="nil"/>
          <w:right w:val="nil"/>
          <w:between w:val="nil"/>
        </w:pBdr>
        <w:tabs>
          <w:tab w:val="left" w:pos="1985"/>
        </w:tabs>
        <w:spacing w:after="0" w:line="276" w:lineRule="auto"/>
        <w:jc w:val="both"/>
        <w:rPr>
          <w:rFonts w:ascii="Arial" w:eastAsia="Arial" w:hAnsi="Arial" w:cs="Arial"/>
          <w:b/>
          <w:color w:val="000000"/>
          <w:sz w:val="21"/>
          <w:szCs w:val="21"/>
        </w:rPr>
      </w:pPr>
    </w:p>
    <w:p w14:paraId="085BBCF8" w14:textId="77777777" w:rsidR="00B75C3C" w:rsidRPr="0059658C" w:rsidRDefault="00B75C3C" w:rsidP="00B75C3C">
      <w:pPr>
        <w:pBdr>
          <w:top w:val="nil"/>
          <w:left w:val="nil"/>
          <w:bottom w:val="nil"/>
          <w:right w:val="nil"/>
          <w:between w:val="nil"/>
        </w:pBdr>
        <w:tabs>
          <w:tab w:val="left" w:pos="1985"/>
        </w:tabs>
        <w:spacing w:after="0" w:line="240" w:lineRule="auto"/>
        <w:jc w:val="both"/>
        <w:rPr>
          <w:rFonts w:ascii="Arial" w:eastAsia="Arial" w:hAnsi="Arial" w:cs="Arial"/>
          <w:b/>
          <w:color w:val="000000"/>
          <w:sz w:val="21"/>
          <w:szCs w:val="21"/>
        </w:rPr>
      </w:pPr>
      <w:bookmarkStart w:id="30" w:name="_Hlk219367768"/>
      <w:r w:rsidRPr="0059658C">
        <w:rPr>
          <w:rFonts w:ascii="Arial" w:eastAsia="Arial" w:hAnsi="Arial" w:cs="Arial"/>
          <w:b/>
          <w:color w:val="000000"/>
          <w:sz w:val="21"/>
          <w:szCs w:val="21"/>
        </w:rPr>
        <w:t>Secretaria:</w:t>
      </w:r>
      <w:r w:rsidRPr="0059658C">
        <w:rPr>
          <w:rFonts w:ascii="Arial" w:hAnsi="Arial" w:cs="Arial"/>
          <w:sz w:val="21"/>
          <w:szCs w:val="21"/>
        </w:rPr>
        <w:t xml:space="preserve">  20600 - SECRETARIA MUNICIPAL DE SAÚDE</w:t>
      </w:r>
    </w:p>
    <w:p w14:paraId="426D1A96" w14:textId="77777777" w:rsidR="00B75C3C" w:rsidRPr="0059658C" w:rsidRDefault="00B75C3C" w:rsidP="00B75C3C">
      <w:pPr>
        <w:pBdr>
          <w:top w:val="nil"/>
          <w:left w:val="nil"/>
          <w:bottom w:val="nil"/>
          <w:right w:val="nil"/>
          <w:between w:val="nil"/>
        </w:pBdr>
        <w:tabs>
          <w:tab w:val="left" w:pos="1985"/>
        </w:tabs>
        <w:spacing w:after="0" w:line="240" w:lineRule="auto"/>
        <w:jc w:val="both"/>
        <w:rPr>
          <w:rFonts w:ascii="Arial" w:hAnsi="Arial" w:cs="Arial"/>
          <w:sz w:val="21"/>
          <w:szCs w:val="21"/>
        </w:rPr>
      </w:pPr>
      <w:r w:rsidRPr="0059658C">
        <w:rPr>
          <w:rFonts w:ascii="Arial" w:eastAsia="Arial" w:hAnsi="Arial" w:cs="Arial"/>
          <w:b/>
          <w:color w:val="000000"/>
          <w:sz w:val="21"/>
          <w:szCs w:val="21"/>
        </w:rPr>
        <w:t xml:space="preserve">Unidade: </w:t>
      </w:r>
      <w:r w:rsidRPr="0059658C">
        <w:rPr>
          <w:rFonts w:ascii="Arial" w:hAnsi="Arial" w:cs="Arial"/>
          <w:sz w:val="21"/>
          <w:szCs w:val="21"/>
        </w:rPr>
        <w:t>020602 - FUNDO MUNICIPAL DE SAÚDE - FMS</w:t>
      </w:r>
    </w:p>
    <w:p w14:paraId="6EA1B193" w14:textId="77777777" w:rsidR="00B75C3C" w:rsidRPr="0059658C" w:rsidRDefault="00B75C3C" w:rsidP="00B75C3C">
      <w:pPr>
        <w:pBdr>
          <w:top w:val="nil"/>
          <w:left w:val="nil"/>
          <w:bottom w:val="nil"/>
          <w:right w:val="nil"/>
          <w:between w:val="nil"/>
        </w:pBdr>
        <w:tabs>
          <w:tab w:val="left" w:pos="1985"/>
        </w:tabs>
        <w:spacing w:after="0" w:line="240" w:lineRule="auto"/>
        <w:jc w:val="both"/>
        <w:rPr>
          <w:rFonts w:ascii="Arial" w:hAnsi="Arial" w:cs="Arial"/>
          <w:sz w:val="21"/>
          <w:szCs w:val="21"/>
        </w:rPr>
      </w:pPr>
      <w:r w:rsidRPr="0059658C">
        <w:rPr>
          <w:rFonts w:ascii="Arial" w:eastAsia="Arial" w:hAnsi="Arial" w:cs="Arial"/>
          <w:b/>
          <w:color w:val="000000"/>
          <w:sz w:val="21"/>
          <w:szCs w:val="21"/>
        </w:rPr>
        <w:t>Projeto Atividade:</w:t>
      </w:r>
      <w:r w:rsidRPr="0059658C">
        <w:rPr>
          <w:rFonts w:ascii="Arial" w:hAnsi="Arial" w:cs="Arial"/>
          <w:sz w:val="21"/>
          <w:szCs w:val="21"/>
        </w:rPr>
        <w:t xml:space="preserve"> </w:t>
      </w:r>
      <w:r>
        <w:rPr>
          <w:rFonts w:ascii="Arial" w:hAnsi="Arial" w:cs="Arial"/>
          <w:sz w:val="21"/>
          <w:szCs w:val="21"/>
        </w:rPr>
        <w:t>2027</w:t>
      </w:r>
    </w:p>
    <w:p w14:paraId="4C264060" w14:textId="77777777" w:rsidR="00B75C3C" w:rsidRPr="0059658C" w:rsidRDefault="00B75C3C" w:rsidP="00B75C3C">
      <w:pPr>
        <w:pBdr>
          <w:top w:val="nil"/>
          <w:left w:val="nil"/>
          <w:bottom w:val="nil"/>
          <w:right w:val="nil"/>
          <w:between w:val="nil"/>
        </w:pBdr>
        <w:tabs>
          <w:tab w:val="left" w:pos="1985"/>
        </w:tabs>
        <w:spacing w:after="0" w:line="240" w:lineRule="auto"/>
        <w:jc w:val="both"/>
        <w:rPr>
          <w:rFonts w:ascii="Arial" w:eastAsia="Arial" w:hAnsi="Arial" w:cs="Arial"/>
          <w:color w:val="000000"/>
          <w:sz w:val="21"/>
          <w:szCs w:val="21"/>
        </w:rPr>
      </w:pPr>
      <w:r w:rsidRPr="0059658C">
        <w:rPr>
          <w:rFonts w:ascii="Arial" w:eastAsia="Arial" w:hAnsi="Arial" w:cs="Arial"/>
          <w:b/>
          <w:color w:val="000000"/>
          <w:sz w:val="21"/>
          <w:szCs w:val="21"/>
        </w:rPr>
        <w:t>Elemento de Despesa</w:t>
      </w:r>
      <w:r w:rsidRPr="0059658C">
        <w:rPr>
          <w:rFonts w:ascii="Arial" w:eastAsia="Arial" w:hAnsi="Arial" w:cs="Arial"/>
          <w:bCs/>
          <w:color w:val="000000"/>
          <w:sz w:val="21"/>
          <w:szCs w:val="21"/>
        </w:rPr>
        <w:t>:</w:t>
      </w:r>
      <w:r w:rsidRPr="0059658C">
        <w:rPr>
          <w:rFonts w:ascii="Arial" w:hAnsi="Arial" w:cs="Arial"/>
          <w:sz w:val="21"/>
          <w:szCs w:val="21"/>
        </w:rPr>
        <w:t xml:space="preserve"> </w:t>
      </w:r>
      <w:bookmarkStart w:id="31" w:name="_Hlk211518168"/>
      <w:r w:rsidRPr="0059658C">
        <w:rPr>
          <w:rFonts w:ascii="Arial" w:hAnsi="Arial" w:cs="Arial"/>
          <w:sz w:val="21"/>
          <w:szCs w:val="21"/>
        </w:rPr>
        <w:t>3.3.90.30.00</w:t>
      </w:r>
      <w:bookmarkEnd w:id="31"/>
    </w:p>
    <w:p w14:paraId="728072F8" w14:textId="77777777" w:rsidR="00B75C3C" w:rsidRPr="0059658C" w:rsidRDefault="00B75C3C" w:rsidP="00B75C3C">
      <w:pPr>
        <w:spacing w:after="0" w:line="240" w:lineRule="auto"/>
        <w:jc w:val="both"/>
        <w:rPr>
          <w:rFonts w:ascii="Arial" w:eastAsia="Arial" w:hAnsi="Arial" w:cs="Arial"/>
          <w:b/>
          <w:color w:val="000000"/>
          <w:sz w:val="21"/>
          <w:szCs w:val="21"/>
        </w:rPr>
      </w:pPr>
      <w:r w:rsidRPr="0059658C">
        <w:rPr>
          <w:rFonts w:ascii="Arial" w:eastAsia="Arial" w:hAnsi="Arial" w:cs="Arial"/>
          <w:b/>
          <w:color w:val="000000"/>
          <w:sz w:val="21"/>
          <w:szCs w:val="21"/>
        </w:rPr>
        <w:t>Fonte de Recurso:</w:t>
      </w:r>
      <w:r>
        <w:rPr>
          <w:rFonts w:ascii="Arial" w:eastAsia="Arial" w:hAnsi="Arial" w:cs="Arial"/>
          <w:b/>
          <w:color w:val="000000"/>
          <w:sz w:val="21"/>
          <w:szCs w:val="21"/>
        </w:rPr>
        <w:t xml:space="preserve"> </w:t>
      </w:r>
      <w:r w:rsidRPr="0059658C">
        <w:rPr>
          <w:rFonts w:ascii="Arial" w:eastAsia="Arial" w:hAnsi="Arial" w:cs="Arial"/>
          <w:bCs/>
          <w:color w:val="000000"/>
          <w:sz w:val="21"/>
          <w:szCs w:val="21"/>
        </w:rPr>
        <w:t>1500 / 15001002 / 1600</w:t>
      </w:r>
    </w:p>
    <w:bookmarkEnd w:id="30"/>
    <w:p w14:paraId="44C79AF7" w14:textId="77777777" w:rsidR="00B75C3C" w:rsidRPr="0059658C" w:rsidRDefault="00B75C3C" w:rsidP="00B75C3C">
      <w:pPr>
        <w:spacing w:after="0" w:line="240" w:lineRule="auto"/>
        <w:jc w:val="both"/>
        <w:rPr>
          <w:rFonts w:ascii="Arial" w:eastAsia="Arial" w:hAnsi="Arial" w:cs="Arial"/>
          <w:sz w:val="21"/>
          <w:szCs w:val="21"/>
        </w:rPr>
      </w:pPr>
    </w:p>
    <w:p w14:paraId="3890CDC6" w14:textId="77777777" w:rsidR="00B75C3C" w:rsidRPr="0059658C" w:rsidRDefault="00B75C3C" w:rsidP="00B75C3C">
      <w:pPr>
        <w:numPr>
          <w:ilvl w:val="3"/>
          <w:numId w:val="37"/>
        </w:numPr>
        <w:pBdr>
          <w:top w:val="nil"/>
          <w:left w:val="nil"/>
          <w:bottom w:val="nil"/>
          <w:right w:val="nil"/>
          <w:between w:val="nil"/>
        </w:pBdr>
        <w:shd w:val="clear" w:color="auto" w:fill="B4C6E7"/>
        <w:spacing w:after="0"/>
        <w:ind w:left="0" w:firstLine="0"/>
        <w:rPr>
          <w:rFonts w:ascii="Arial" w:eastAsia="Arial" w:hAnsi="Arial" w:cs="Arial"/>
          <w:color w:val="000000"/>
          <w:sz w:val="21"/>
          <w:szCs w:val="21"/>
        </w:rPr>
      </w:pPr>
      <w:r w:rsidRPr="0059658C">
        <w:rPr>
          <w:rFonts w:ascii="Arial" w:eastAsia="Arial" w:hAnsi="Arial" w:cs="Arial"/>
          <w:b/>
          <w:color w:val="000000"/>
          <w:sz w:val="21"/>
          <w:szCs w:val="21"/>
        </w:rPr>
        <w:t>ESPECIFICAÇÕES E QUANTIDADES:</w:t>
      </w:r>
    </w:p>
    <w:p w14:paraId="2632E8D1" w14:textId="77777777" w:rsidR="00B75C3C" w:rsidRDefault="00B75C3C" w:rsidP="00B75C3C">
      <w:pPr>
        <w:pStyle w:val="PargrafodaLista"/>
        <w:pBdr>
          <w:top w:val="nil"/>
          <w:left w:val="nil"/>
          <w:bottom w:val="nil"/>
          <w:right w:val="nil"/>
          <w:between w:val="nil"/>
        </w:pBdr>
        <w:tabs>
          <w:tab w:val="left" w:pos="0"/>
        </w:tabs>
        <w:spacing w:after="200" w:line="276" w:lineRule="auto"/>
        <w:ind w:left="0"/>
        <w:jc w:val="both"/>
        <w:rPr>
          <w:color w:val="000000"/>
          <w:sz w:val="20"/>
          <w:szCs w:val="20"/>
        </w:rPr>
      </w:pPr>
    </w:p>
    <w:tbl>
      <w:tblPr>
        <w:tblW w:w="9685" w:type="dxa"/>
        <w:tblInd w:w="-567" w:type="dxa"/>
        <w:tblCellMar>
          <w:left w:w="70" w:type="dxa"/>
          <w:right w:w="70" w:type="dxa"/>
        </w:tblCellMar>
        <w:tblLook w:val="04A0" w:firstRow="1" w:lastRow="0" w:firstColumn="1" w:lastColumn="0" w:noHBand="0" w:noVBand="1"/>
      </w:tblPr>
      <w:tblGrid>
        <w:gridCol w:w="720"/>
        <w:gridCol w:w="7077"/>
        <w:gridCol w:w="920"/>
        <w:gridCol w:w="960"/>
        <w:gridCol w:w="8"/>
      </w:tblGrid>
      <w:tr w:rsidR="00B75C3C" w:rsidRPr="00E21459" w14:paraId="3159D496" w14:textId="77777777" w:rsidTr="002E1E3C">
        <w:trPr>
          <w:trHeight w:val="1305"/>
        </w:trPr>
        <w:tc>
          <w:tcPr>
            <w:tcW w:w="9685" w:type="dxa"/>
            <w:gridSpan w:val="5"/>
            <w:tcBorders>
              <w:top w:val="nil"/>
              <w:left w:val="nil"/>
              <w:bottom w:val="single" w:sz="4" w:space="0" w:color="000000"/>
              <w:right w:val="nil"/>
            </w:tcBorders>
            <w:noWrap/>
            <w:vAlign w:val="center"/>
            <w:hideMark/>
          </w:tcPr>
          <w:p w14:paraId="0A1A6322" w14:textId="77777777" w:rsidR="00B75C3C" w:rsidRPr="00E21459" w:rsidRDefault="00B75C3C" w:rsidP="002E1E3C">
            <w:pPr>
              <w:spacing w:after="0" w:line="240" w:lineRule="auto"/>
              <w:jc w:val="center"/>
              <w:rPr>
                <w:rFonts w:ascii="Arial" w:eastAsia="Times New Roman" w:hAnsi="Arial" w:cs="Arial"/>
                <w:b/>
                <w:bCs/>
                <w:color w:val="000000"/>
                <w:sz w:val="18"/>
                <w:szCs w:val="18"/>
                <w:lang w:eastAsia="pt-BR"/>
              </w:rPr>
            </w:pPr>
            <w:r w:rsidRPr="00E21459">
              <w:rPr>
                <w:rFonts w:ascii="Arial" w:eastAsia="Times New Roman" w:hAnsi="Arial" w:cs="Arial"/>
                <w:b/>
                <w:bCs/>
                <w:color w:val="000000"/>
                <w:sz w:val="18"/>
                <w:szCs w:val="18"/>
                <w:lang w:eastAsia="pt-BR"/>
              </w:rPr>
              <w:t>LOTE 01 - INSTRUMENTAIS ODONTOLÓGICOS</w:t>
            </w:r>
          </w:p>
        </w:tc>
      </w:tr>
      <w:tr w:rsidR="00B75C3C" w:rsidRPr="00E21459" w14:paraId="3F4FD40B" w14:textId="77777777" w:rsidTr="002E1E3C">
        <w:trPr>
          <w:gridAfter w:val="1"/>
          <w:wAfter w:w="8" w:type="dxa"/>
          <w:trHeight w:val="288"/>
        </w:trPr>
        <w:tc>
          <w:tcPr>
            <w:tcW w:w="720" w:type="dxa"/>
            <w:tcBorders>
              <w:top w:val="nil"/>
              <w:left w:val="single" w:sz="4" w:space="0" w:color="000000"/>
              <w:bottom w:val="nil"/>
              <w:right w:val="single" w:sz="4" w:space="0" w:color="000000"/>
            </w:tcBorders>
            <w:shd w:val="clear" w:color="D9E2F3" w:fill="D9E2F3"/>
            <w:noWrap/>
            <w:vAlign w:val="center"/>
            <w:hideMark/>
          </w:tcPr>
          <w:p w14:paraId="5E3D5209" w14:textId="77777777" w:rsidR="00B75C3C" w:rsidRPr="00E21459" w:rsidRDefault="00B75C3C" w:rsidP="002E1E3C">
            <w:pPr>
              <w:spacing w:after="0" w:line="240" w:lineRule="auto"/>
              <w:jc w:val="center"/>
              <w:rPr>
                <w:rFonts w:ascii="Arial" w:eastAsia="Times New Roman" w:hAnsi="Arial" w:cs="Arial"/>
                <w:b/>
                <w:bCs/>
                <w:color w:val="000000"/>
                <w:sz w:val="18"/>
                <w:szCs w:val="18"/>
                <w:lang w:eastAsia="pt-BR"/>
              </w:rPr>
            </w:pPr>
            <w:r w:rsidRPr="00E21459">
              <w:rPr>
                <w:rFonts w:ascii="Arial" w:eastAsia="Times New Roman" w:hAnsi="Arial" w:cs="Arial"/>
                <w:b/>
                <w:bCs/>
                <w:color w:val="000000"/>
                <w:sz w:val="18"/>
                <w:szCs w:val="18"/>
                <w:lang w:eastAsia="pt-BR"/>
              </w:rPr>
              <w:t>ITEM</w:t>
            </w:r>
          </w:p>
        </w:tc>
        <w:tc>
          <w:tcPr>
            <w:tcW w:w="7077" w:type="dxa"/>
            <w:tcBorders>
              <w:top w:val="nil"/>
              <w:left w:val="nil"/>
              <w:bottom w:val="nil"/>
              <w:right w:val="single" w:sz="4" w:space="0" w:color="000000"/>
            </w:tcBorders>
            <w:shd w:val="clear" w:color="D9E2F3" w:fill="D9E2F3"/>
            <w:noWrap/>
            <w:vAlign w:val="center"/>
            <w:hideMark/>
          </w:tcPr>
          <w:p w14:paraId="71811169" w14:textId="77777777" w:rsidR="00B75C3C" w:rsidRPr="00E21459" w:rsidRDefault="00B75C3C" w:rsidP="002E1E3C">
            <w:pPr>
              <w:spacing w:after="0" w:line="240" w:lineRule="auto"/>
              <w:jc w:val="center"/>
              <w:rPr>
                <w:rFonts w:ascii="Arial" w:eastAsia="Times New Roman" w:hAnsi="Arial" w:cs="Arial"/>
                <w:b/>
                <w:bCs/>
                <w:color w:val="000000"/>
                <w:sz w:val="18"/>
                <w:szCs w:val="18"/>
                <w:lang w:eastAsia="pt-BR"/>
              </w:rPr>
            </w:pPr>
            <w:r w:rsidRPr="00E21459">
              <w:rPr>
                <w:rFonts w:ascii="Arial" w:eastAsia="Times New Roman" w:hAnsi="Arial" w:cs="Arial"/>
                <w:b/>
                <w:bCs/>
                <w:color w:val="000000"/>
                <w:sz w:val="18"/>
                <w:szCs w:val="18"/>
                <w:lang w:eastAsia="pt-BR"/>
              </w:rPr>
              <w:t>DESCRIÇÃO</w:t>
            </w:r>
          </w:p>
        </w:tc>
        <w:tc>
          <w:tcPr>
            <w:tcW w:w="920" w:type="dxa"/>
            <w:tcBorders>
              <w:top w:val="nil"/>
              <w:left w:val="nil"/>
              <w:bottom w:val="nil"/>
              <w:right w:val="single" w:sz="4" w:space="0" w:color="000000"/>
            </w:tcBorders>
            <w:shd w:val="clear" w:color="D9E2F3" w:fill="D9E2F3"/>
            <w:noWrap/>
            <w:vAlign w:val="center"/>
            <w:hideMark/>
          </w:tcPr>
          <w:p w14:paraId="7F85E9CB" w14:textId="77777777" w:rsidR="00B75C3C" w:rsidRPr="00E21459" w:rsidRDefault="00B75C3C" w:rsidP="002E1E3C">
            <w:pPr>
              <w:spacing w:after="0" w:line="240" w:lineRule="auto"/>
              <w:jc w:val="center"/>
              <w:rPr>
                <w:rFonts w:ascii="Arial" w:eastAsia="Times New Roman" w:hAnsi="Arial" w:cs="Arial"/>
                <w:b/>
                <w:bCs/>
                <w:color w:val="000000"/>
                <w:sz w:val="18"/>
                <w:szCs w:val="18"/>
                <w:lang w:eastAsia="pt-BR"/>
              </w:rPr>
            </w:pPr>
            <w:r w:rsidRPr="00E21459">
              <w:rPr>
                <w:rFonts w:ascii="Arial" w:eastAsia="Times New Roman" w:hAnsi="Arial" w:cs="Arial"/>
                <w:b/>
                <w:bCs/>
                <w:color w:val="000000"/>
                <w:sz w:val="18"/>
                <w:szCs w:val="18"/>
                <w:lang w:eastAsia="pt-BR"/>
              </w:rPr>
              <w:t>UND</w:t>
            </w:r>
          </w:p>
        </w:tc>
        <w:tc>
          <w:tcPr>
            <w:tcW w:w="960" w:type="dxa"/>
            <w:tcBorders>
              <w:top w:val="nil"/>
              <w:left w:val="nil"/>
              <w:bottom w:val="nil"/>
              <w:right w:val="single" w:sz="4" w:space="0" w:color="000000"/>
            </w:tcBorders>
            <w:shd w:val="clear" w:color="D9E2F3" w:fill="D9E2F3"/>
            <w:noWrap/>
            <w:vAlign w:val="center"/>
            <w:hideMark/>
          </w:tcPr>
          <w:p w14:paraId="4F670C4D" w14:textId="77777777" w:rsidR="00B75C3C" w:rsidRPr="00E21459" w:rsidRDefault="00B75C3C" w:rsidP="002E1E3C">
            <w:pPr>
              <w:spacing w:after="0" w:line="240" w:lineRule="auto"/>
              <w:jc w:val="center"/>
              <w:rPr>
                <w:rFonts w:ascii="Arial" w:eastAsia="Times New Roman" w:hAnsi="Arial" w:cs="Arial"/>
                <w:b/>
                <w:bCs/>
                <w:color w:val="000000"/>
                <w:sz w:val="18"/>
                <w:szCs w:val="18"/>
                <w:lang w:eastAsia="pt-BR"/>
              </w:rPr>
            </w:pPr>
            <w:r w:rsidRPr="00E21459">
              <w:rPr>
                <w:rFonts w:ascii="Arial" w:eastAsia="Times New Roman" w:hAnsi="Arial" w:cs="Arial"/>
                <w:b/>
                <w:bCs/>
                <w:color w:val="000000"/>
                <w:sz w:val="18"/>
                <w:szCs w:val="18"/>
                <w:lang w:eastAsia="pt-BR"/>
              </w:rPr>
              <w:t>QUANT.</w:t>
            </w:r>
          </w:p>
        </w:tc>
      </w:tr>
      <w:tr w:rsidR="00B75C3C" w:rsidRPr="00E21459" w14:paraId="048E4333" w14:textId="77777777" w:rsidTr="002E1E3C">
        <w:trPr>
          <w:gridAfter w:val="1"/>
          <w:wAfter w:w="8" w:type="dxa"/>
          <w:trHeight w:val="288"/>
        </w:trPr>
        <w:tc>
          <w:tcPr>
            <w:tcW w:w="720" w:type="dxa"/>
            <w:tcBorders>
              <w:top w:val="single" w:sz="4" w:space="0" w:color="000000"/>
              <w:left w:val="single" w:sz="4" w:space="0" w:color="000000"/>
              <w:bottom w:val="single" w:sz="4" w:space="0" w:color="000000"/>
              <w:right w:val="single" w:sz="4" w:space="0" w:color="000000"/>
            </w:tcBorders>
            <w:vAlign w:val="center"/>
            <w:hideMark/>
          </w:tcPr>
          <w:p w14:paraId="74867D50"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w:t>
            </w:r>
          </w:p>
        </w:tc>
        <w:tc>
          <w:tcPr>
            <w:tcW w:w="7077" w:type="dxa"/>
            <w:tcBorders>
              <w:top w:val="single" w:sz="4" w:space="0" w:color="000000"/>
              <w:left w:val="nil"/>
              <w:bottom w:val="single" w:sz="4" w:space="0" w:color="000000"/>
              <w:right w:val="single" w:sz="4" w:space="0" w:color="000000"/>
            </w:tcBorders>
            <w:vAlign w:val="center"/>
            <w:hideMark/>
          </w:tcPr>
          <w:p w14:paraId="668265AA"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Alavanca Apexo Kit em aço inox (301, 302, 302). Autoclavável. Embalagem com 03 unidades.</w:t>
            </w:r>
          </w:p>
        </w:tc>
        <w:tc>
          <w:tcPr>
            <w:tcW w:w="920" w:type="dxa"/>
            <w:tcBorders>
              <w:top w:val="single" w:sz="4" w:space="0" w:color="000000"/>
              <w:left w:val="nil"/>
              <w:bottom w:val="single" w:sz="4" w:space="0" w:color="000000"/>
              <w:right w:val="single" w:sz="4" w:space="0" w:color="000000"/>
            </w:tcBorders>
            <w:vAlign w:val="center"/>
            <w:hideMark/>
          </w:tcPr>
          <w:p w14:paraId="3383117C"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single" w:sz="4" w:space="0" w:color="000000"/>
              <w:left w:val="nil"/>
              <w:bottom w:val="single" w:sz="4" w:space="0" w:color="000000"/>
              <w:right w:val="single" w:sz="4" w:space="0" w:color="000000"/>
            </w:tcBorders>
            <w:vAlign w:val="center"/>
            <w:hideMark/>
          </w:tcPr>
          <w:p w14:paraId="46429D02"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6</w:t>
            </w:r>
          </w:p>
        </w:tc>
      </w:tr>
      <w:tr w:rsidR="00B75C3C" w:rsidRPr="00E21459" w14:paraId="3E22F3BB" w14:textId="77777777" w:rsidTr="002E1E3C">
        <w:trPr>
          <w:gridAfter w:val="1"/>
          <w:wAfter w:w="8" w:type="dxa"/>
          <w:trHeight w:val="684"/>
        </w:trPr>
        <w:tc>
          <w:tcPr>
            <w:tcW w:w="720" w:type="dxa"/>
            <w:tcBorders>
              <w:top w:val="nil"/>
              <w:left w:val="single" w:sz="4" w:space="0" w:color="000000"/>
              <w:bottom w:val="single" w:sz="4" w:space="0" w:color="000000"/>
              <w:right w:val="single" w:sz="4" w:space="0" w:color="000000"/>
            </w:tcBorders>
            <w:vAlign w:val="center"/>
            <w:hideMark/>
          </w:tcPr>
          <w:p w14:paraId="60B4BD76"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lastRenderedPageBreak/>
              <w:t>2</w:t>
            </w:r>
          </w:p>
        </w:tc>
        <w:tc>
          <w:tcPr>
            <w:tcW w:w="7077" w:type="dxa"/>
            <w:tcBorders>
              <w:top w:val="nil"/>
              <w:left w:val="nil"/>
              <w:bottom w:val="single" w:sz="4" w:space="0" w:color="000000"/>
              <w:right w:val="single" w:sz="4" w:space="0" w:color="000000"/>
            </w:tcBorders>
            <w:vAlign w:val="center"/>
            <w:hideMark/>
          </w:tcPr>
          <w:p w14:paraId="10D55214"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Aparelho de ultrassom odontológico com caneta/transdutor autoclavável, pedal de acionamento, modo de operação digital e jato de bicarbonato integrado. Pontas autoclaváveis: 02 Perio Sub e 01 Perio Supra, com chave para ponteiras. Material da caneta/transdutor em aço inoxidável, refrigeração, compatível com o aparelho 'Schuster', rosca inteira</w:t>
            </w:r>
          </w:p>
        </w:tc>
        <w:tc>
          <w:tcPr>
            <w:tcW w:w="920" w:type="dxa"/>
            <w:tcBorders>
              <w:top w:val="nil"/>
              <w:left w:val="nil"/>
              <w:bottom w:val="single" w:sz="4" w:space="0" w:color="000000"/>
              <w:right w:val="single" w:sz="4" w:space="0" w:color="000000"/>
            </w:tcBorders>
            <w:vAlign w:val="center"/>
            <w:hideMark/>
          </w:tcPr>
          <w:p w14:paraId="62BA868E"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28C8E5C1"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2</w:t>
            </w:r>
          </w:p>
        </w:tc>
      </w:tr>
      <w:tr w:rsidR="00B75C3C" w:rsidRPr="00E21459" w14:paraId="35C367CA"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5DED25DF"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3</w:t>
            </w:r>
          </w:p>
        </w:tc>
        <w:tc>
          <w:tcPr>
            <w:tcW w:w="7077" w:type="dxa"/>
            <w:tcBorders>
              <w:top w:val="nil"/>
              <w:left w:val="nil"/>
              <w:bottom w:val="single" w:sz="4" w:space="0" w:color="000000"/>
              <w:right w:val="single" w:sz="4" w:space="0" w:color="000000"/>
            </w:tcBorders>
            <w:vAlign w:val="center"/>
            <w:hideMark/>
          </w:tcPr>
          <w:p w14:paraId="6DD2CD27"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Broca aço carbide, haste curta, 19mm, esférica nº 1, para alta rotação; Embalagem com 01 unidade.</w:t>
            </w:r>
          </w:p>
        </w:tc>
        <w:tc>
          <w:tcPr>
            <w:tcW w:w="920" w:type="dxa"/>
            <w:tcBorders>
              <w:top w:val="nil"/>
              <w:left w:val="nil"/>
              <w:bottom w:val="single" w:sz="4" w:space="0" w:color="000000"/>
              <w:right w:val="single" w:sz="4" w:space="0" w:color="000000"/>
            </w:tcBorders>
            <w:vAlign w:val="center"/>
            <w:hideMark/>
          </w:tcPr>
          <w:p w14:paraId="4B1535A5"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07B7EB1D"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7BB8FDCD"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24718953"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4</w:t>
            </w:r>
          </w:p>
        </w:tc>
        <w:tc>
          <w:tcPr>
            <w:tcW w:w="7077" w:type="dxa"/>
            <w:tcBorders>
              <w:top w:val="nil"/>
              <w:left w:val="nil"/>
              <w:bottom w:val="single" w:sz="4" w:space="0" w:color="000000"/>
              <w:right w:val="single" w:sz="4" w:space="0" w:color="000000"/>
            </w:tcBorders>
            <w:vAlign w:val="center"/>
            <w:hideMark/>
          </w:tcPr>
          <w:p w14:paraId="32ADFFEF"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Broca aço carbide, haste curta, 19mm, esférica nº 2, para alta rotação; Embalagem com 01 unidade.</w:t>
            </w:r>
          </w:p>
        </w:tc>
        <w:tc>
          <w:tcPr>
            <w:tcW w:w="920" w:type="dxa"/>
            <w:tcBorders>
              <w:top w:val="nil"/>
              <w:left w:val="nil"/>
              <w:bottom w:val="single" w:sz="4" w:space="0" w:color="000000"/>
              <w:right w:val="single" w:sz="4" w:space="0" w:color="000000"/>
            </w:tcBorders>
            <w:vAlign w:val="center"/>
            <w:hideMark/>
          </w:tcPr>
          <w:p w14:paraId="584031F0"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31C8B448"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0B940D61"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02EDA4E7"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5</w:t>
            </w:r>
          </w:p>
        </w:tc>
        <w:tc>
          <w:tcPr>
            <w:tcW w:w="7077" w:type="dxa"/>
            <w:tcBorders>
              <w:top w:val="nil"/>
              <w:left w:val="nil"/>
              <w:bottom w:val="single" w:sz="4" w:space="0" w:color="000000"/>
              <w:right w:val="single" w:sz="4" w:space="0" w:color="000000"/>
            </w:tcBorders>
            <w:vAlign w:val="center"/>
            <w:hideMark/>
          </w:tcPr>
          <w:p w14:paraId="71DBD61B"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Broca aço carbide, haste curta, 19mm, esférica nº 3, para alta rotação; Embalagem com 01 unidade.</w:t>
            </w:r>
          </w:p>
        </w:tc>
        <w:tc>
          <w:tcPr>
            <w:tcW w:w="920" w:type="dxa"/>
            <w:tcBorders>
              <w:top w:val="nil"/>
              <w:left w:val="nil"/>
              <w:bottom w:val="single" w:sz="4" w:space="0" w:color="000000"/>
              <w:right w:val="single" w:sz="4" w:space="0" w:color="000000"/>
            </w:tcBorders>
            <w:vAlign w:val="center"/>
            <w:hideMark/>
          </w:tcPr>
          <w:p w14:paraId="19B1BFC0"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5315EF8E"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38F051C3"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49D20034"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6</w:t>
            </w:r>
          </w:p>
        </w:tc>
        <w:tc>
          <w:tcPr>
            <w:tcW w:w="7077" w:type="dxa"/>
            <w:tcBorders>
              <w:top w:val="nil"/>
              <w:left w:val="nil"/>
              <w:bottom w:val="single" w:sz="4" w:space="0" w:color="000000"/>
              <w:right w:val="single" w:sz="4" w:space="0" w:color="000000"/>
            </w:tcBorders>
            <w:vAlign w:val="center"/>
            <w:hideMark/>
          </w:tcPr>
          <w:p w14:paraId="185EAD0D"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Broca aço carbide, haste curta, 19mm, esférica nº 4, para alta rotação; Embalagem com 01 unidade.</w:t>
            </w:r>
          </w:p>
        </w:tc>
        <w:tc>
          <w:tcPr>
            <w:tcW w:w="920" w:type="dxa"/>
            <w:tcBorders>
              <w:top w:val="nil"/>
              <w:left w:val="nil"/>
              <w:bottom w:val="single" w:sz="4" w:space="0" w:color="000000"/>
              <w:right w:val="single" w:sz="4" w:space="0" w:color="000000"/>
            </w:tcBorders>
            <w:vAlign w:val="center"/>
            <w:hideMark/>
          </w:tcPr>
          <w:p w14:paraId="03217D41"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36CEDC90"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09BB0FE0"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767D8153"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7</w:t>
            </w:r>
          </w:p>
        </w:tc>
        <w:tc>
          <w:tcPr>
            <w:tcW w:w="7077" w:type="dxa"/>
            <w:tcBorders>
              <w:top w:val="nil"/>
              <w:left w:val="nil"/>
              <w:bottom w:val="single" w:sz="4" w:space="0" w:color="000000"/>
              <w:right w:val="single" w:sz="4" w:space="0" w:color="000000"/>
            </w:tcBorders>
            <w:vAlign w:val="center"/>
            <w:hideMark/>
          </w:tcPr>
          <w:p w14:paraId="47D7450A"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Broca aço carbide, haste curta, 19mm, esférica nº 2, para baixa rotação (CA). Embalagem com 01 unidade.</w:t>
            </w:r>
          </w:p>
        </w:tc>
        <w:tc>
          <w:tcPr>
            <w:tcW w:w="920" w:type="dxa"/>
            <w:tcBorders>
              <w:top w:val="nil"/>
              <w:left w:val="nil"/>
              <w:bottom w:val="single" w:sz="4" w:space="0" w:color="000000"/>
              <w:right w:val="single" w:sz="4" w:space="0" w:color="000000"/>
            </w:tcBorders>
            <w:vAlign w:val="center"/>
            <w:hideMark/>
          </w:tcPr>
          <w:p w14:paraId="28805C16"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5F598E75"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1F128F2C"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685CB108"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8</w:t>
            </w:r>
          </w:p>
        </w:tc>
        <w:tc>
          <w:tcPr>
            <w:tcW w:w="7077" w:type="dxa"/>
            <w:tcBorders>
              <w:top w:val="nil"/>
              <w:left w:val="nil"/>
              <w:bottom w:val="single" w:sz="4" w:space="0" w:color="000000"/>
              <w:right w:val="single" w:sz="4" w:space="0" w:color="000000"/>
            </w:tcBorders>
            <w:vAlign w:val="center"/>
            <w:hideMark/>
          </w:tcPr>
          <w:p w14:paraId="470063A3"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Broca aço carbide, haste curta, 19mm, esférica nº 3, para baixa rotação (CA). Embalagem com 01 unidade.</w:t>
            </w:r>
          </w:p>
        </w:tc>
        <w:tc>
          <w:tcPr>
            <w:tcW w:w="920" w:type="dxa"/>
            <w:tcBorders>
              <w:top w:val="nil"/>
              <w:left w:val="nil"/>
              <w:bottom w:val="single" w:sz="4" w:space="0" w:color="000000"/>
              <w:right w:val="single" w:sz="4" w:space="0" w:color="000000"/>
            </w:tcBorders>
            <w:vAlign w:val="center"/>
            <w:hideMark/>
          </w:tcPr>
          <w:p w14:paraId="74FB34FC"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642CA068"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0DB01DC5"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260B5936"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9</w:t>
            </w:r>
          </w:p>
        </w:tc>
        <w:tc>
          <w:tcPr>
            <w:tcW w:w="7077" w:type="dxa"/>
            <w:tcBorders>
              <w:top w:val="nil"/>
              <w:left w:val="nil"/>
              <w:bottom w:val="single" w:sz="4" w:space="0" w:color="000000"/>
              <w:right w:val="single" w:sz="4" w:space="0" w:color="000000"/>
            </w:tcBorders>
            <w:vAlign w:val="center"/>
            <w:hideMark/>
          </w:tcPr>
          <w:p w14:paraId="1C6A385F"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Broca aço carbide, haste curta, 19mm, esférica nº 4, para baixa rotação (CA). Embalagem com 01 unidade.</w:t>
            </w:r>
          </w:p>
        </w:tc>
        <w:tc>
          <w:tcPr>
            <w:tcW w:w="920" w:type="dxa"/>
            <w:tcBorders>
              <w:top w:val="nil"/>
              <w:left w:val="nil"/>
              <w:bottom w:val="single" w:sz="4" w:space="0" w:color="000000"/>
              <w:right w:val="single" w:sz="4" w:space="0" w:color="000000"/>
            </w:tcBorders>
            <w:vAlign w:val="center"/>
            <w:hideMark/>
          </w:tcPr>
          <w:p w14:paraId="3201607D"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79DF7C4A"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3DC80A04" w14:textId="77777777" w:rsidTr="002E1E3C">
        <w:trPr>
          <w:gridAfter w:val="1"/>
          <w:wAfter w:w="8" w:type="dxa"/>
          <w:trHeight w:val="456"/>
        </w:trPr>
        <w:tc>
          <w:tcPr>
            <w:tcW w:w="720" w:type="dxa"/>
            <w:tcBorders>
              <w:top w:val="nil"/>
              <w:left w:val="single" w:sz="4" w:space="0" w:color="000000"/>
              <w:bottom w:val="single" w:sz="4" w:space="0" w:color="000000"/>
              <w:right w:val="single" w:sz="4" w:space="0" w:color="000000"/>
            </w:tcBorders>
            <w:vAlign w:val="center"/>
            <w:hideMark/>
          </w:tcPr>
          <w:p w14:paraId="3872BDD9"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c>
          <w:tcPr>
            <w:tcW w:w="7077" w:type="dxa"/>
            <w:tcBorders>
              <w:top w:val="nil"/>
              <w:left w:val="nil"/>
              <w:bottom w:val="single" w:sz="4" w:space="0" w:color="000000"/>
              <w:right w:val="single" w:sz="4" w:space="0" w:color="000000"/>
            </w:tcBorders>
            <w:vAlign w:val="center"/>
            <w:hideMark/>
          </w:tcPr>
          <w:p w14:paraId="24E9F8EA"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Broca aço carbide, nº329, haste curta, periforme, para alta rotação. Produzira com carbureto de tungstênio; Embalagem com 01 unidade.</w:t>
            </w:r>
          </w:p>
        </w:tc>
        <w:tc>
          <w:tcPr>
            <w:tcW w:w="920" w:type="dxa"/>
            <w:tcBorders>
              <w:top w:val="nil"/>
              <w:left w:val="nil"/>
              <w:bottom w:val="single" w:sz="4" w:space="0" w:color="000000"/>
              <w:right w:val="single" w:sz="4" w:space="0" w:color="000000"/>
            </w:tcBorders>
            <w:vAlign w:val="center"/>
            <w:hideMark/>
          </w:tcPr>
          <w:p w14:paraId="3EFEDCA2"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52631276"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5B01E16C"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3E350A6E"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11</w:t>
            </w:r>
          </w:p>
        </w:tc>
        <w:tc>
          <w:tcPr>
            <w:tcW w:w="7077" w:type="dxa"/>
            <w:tcBorders>
              <w:top w:val="nil"/>
              <w:left w:val="nil"/>
              <w:bottom w:val="single" w:sz="4" w:space="0" w:color="000000"/>
              <w:right w:val="single" w:sz="4" w:space="0" w:color="000000"/>
            </w:tcBorders>
            <w:vAlign w:val="center"/>
            <w:hideMark/>
          </w:tcPr>
          <w:p w14:paraId="13DDE2AC"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Broca carbide cirúrgica esférica, nº3 para alta rotação (FG). Embalagem com 01 unidade.</w:t>
            </w:r>
          </w:p>
        </w:tc>
        <w:tc>
          <w:tcPr>
            <w:tcW w:w="920" w:type="dxa"/>
            <w:tcBorders>
              <w:top w:val="nil"/>
              <w:left w:val="nil"/>
              <w:bottom w:val="single" w:sz="4" w:space="0" w:color="000000"/>
              <w:right w:val="single" w:sz="4" w:space="0" w:color="000000"/>
            </w:tcBorders>
            <w:vAlign w:val="center"/>
            <w:hideMark/>
          </w:tcPr>
          <w:p w14:paraId="424DA99D"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3870D0AA"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58AB514F"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7231DA00"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12</w:t>
            </w:r>
          </w:p>
        </w:tc>
        <w:tc>
          <w:tcPr>
            <w:tcW w:w="7077" w:type="dxa"/>
            <w:tcBorders>
              <w:top w:val="nil"/>
              <w:left w:val="nil"/>
              <w:bottom w:val="single" w:sz="4" w:space="0" w:color="000000"/>
              <w:right w:val="single" w:sz="4" w:space="0" w:color="000000"/>
            </w:tcBorders>
            <w:vAlign w:val="center"/>
            <w:hideMark/>
          </w:tcPr>
          <w:p w14:paraId="7D85362C"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Broca carbide cirúrgica esférica, nº4 para alta rotação (FG). Embalagem com 01 unidade.</w:t>
            </w:r>
          </w:p>
        </w:tc>
        <w:tc>
          <w:tcPr>
            <w:tcW w:w="920" w:type="dxa"/>
            <w:tcBorders>
              <w:top w:val="nil"/>
              <w:left w:val="nil"/>
              <w:bottom w:val="single" w:sz="4" w:space="0" w:color="000000"/>
              <w:right w:val="single" w:sz="4" w:space="0" w:color="000000"/>
            </w:tcBorders>
            <w:vAlign w:val="center"/>
            <w:hideMark/>
          </w:tcPr>
          <w:p w14:paraId="7A7C1FB4"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06D947FC"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4FF5CD79"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3F5B1778"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13</w:t>
            </w:r>
          </w:p>
        </w:tc>
        <w:tc>
          <w:tcPr>
            <w:tcW w:w="7077" w:type="dxa"/>
            <w:tcBorders>
              <w:top w:val="nil"/>
              <w:left w:val="nil"/>
              <w:bottom w:val="single" w:sz="4" w:space="0" w:color="000000"/>
              <w:right w:val="single" w:sz="4" w:space="0" w:color="000000"/>
            </w:tcBorders>
            <w:vAlign w:val="center"/>
            <w:hideMark/>
          </w:tcPr>
          <w:p w14:paraId="24A03348"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Broca carbide cirúrgica esférica, nº5 para alta rotação (FG). Embalagem com 01 unidade.</w:t>
            </w:r>
          </w:p>
        </w:tc>
        <w:tc>
          <w:tcPr>
            <w:tcW w:w="920" w:type="dxa"/>
            <w:tcBorders>
              <w:top w:val="nil"/>
              <w:left w:val="nil"/>
              <w:bottom w:val="single" w:sz="4" w:space="0" w:color="000000"/>
              <w:right w:val="single" w:sz="4" w:space="0" w:color="000000"/>
            </w:tcBorders>
            <w:vAlign w:val="center"/>
            <w:hideMark/>
          </w:tcPr>
          <w:p w14:paraId="30DC1F15"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07A13EE0"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0507FE8E"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23D87A58"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14</w:t>
            </w:r>
          </w:p>
        </w:tc>
        <w:tc>
          <w:tcPr>
            <w:tcW w:w="7077" w:type="dxa"/>
            <w:tcBorders>
              <w:top w:val="nil"/>
              <w:left w:val="nil"/>
              <w:bottom w:val="single" w:sz="4" w:space="0" w:color="000000"/>
              <w:right w:val="single" w:sz="4" w:space="0" w:color="000000"/>
            </w:tcBorders>
            <w:vAlign w:val="center"/>
            <w:hideMark/>
          </w:tcPr>
          <w:p w14:paraId="42DA3E36"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Broca carbide cirúrgica esférica, nº6 para alta rotação (FG). Embalagem com 01 unidade.</w:t>
            </w:r>
          </w:p>
        </w:tc>
        <w:tc>
          <w:tcPr>
            <w:tcW w:w="920" w:type="dxa"/>
            <w:tcBorders>
              <w:top w:val="nil"/>
              <w:left w:val="nil"/>
              <w:bottom w:val="single" w:sz="4" w:space="0" w:color="000000"/>
              <w:right w:val="single" w:sz="4" w:space="0" w:color="000000"/>
            </w:tcBorders>
            <w:vAlign w:val="center"/>
            <w:hideMark/>
          </w:tcPr>
          <w:p w14:paraId="499178F4"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6CDA1296"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22166ED6"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1EBD3D05"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15</w:t>
            </w:r>
          </w:p>
        </w:tc>
        <w:tc>
          <w:tcPr>
            <w:tcW w:w="7077" w:type="dxa"/>
            <w:tcBorders>
              <w:top w:val="nil"/>
              <w:left w:val="nil"/>
              <w:bottom w:val="single" w:sz="4" w:space="0" w:color="000000"/>
              <w:right w:val="single" w:sz="4" w:space="0" w:color="000000"/>
            </w:tcBorders>
            <w:vAlign w:val="center"/>
            <w:hideMark/>
          </w:tcPr>
          <w:p w14:paraId="5CDA9B77"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Broca carbide cirúrgica cônica dentada para alta rotação nº702 25mm. Embalagem com 01 unidade.</w:t>
            </w:r>
          </w:p>
        </w:tc>
        <w:tc>
          <w:tcPr>
            <w:tcW w:w="920" w:type="dxa"/>
            <w:tcBorders>
              <w:top w:val="nil"/>
              <w:left w:val="nil"/>
              <w:bottom w:val="single" w:sz="4" w:space="0" w:color="000000"/>
              <w:right w:val="single" w:sz="4" w:space="0" w:color="000000"/>
            </w:tcBorders>
            <w:vAlign w:val="center"/>
            <w:hideMark/>
          </w:tcPr>
          <w:p w14:paraId="498B1C57"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78CB15F6"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2D1C4F56"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51A6D3F2"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16</w:t>
            </w:r>
          </w:p>
        </w:tc>
        <w:tc>
          <w:tcPr>
            <w:tcW w:w="7077" w:type="dxa"/>
            <w:tcBorders>
              <w:top w:val="nil"/>
              <w:left w:val="nil"/>
              <w:bottom w:val="single" w:sz="4" w:space="0" w:color="000000"/>
              <w:right w:val="single" w:sz="4" w:space="0" w:color="000000"/>
            </w:tcBorders>
            <w:vAlign w:val="center"/>
            <w:hideMark/>
          </w:tcPr>
          <w:p w14:paraId="081DBA57"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Broca carbide cirúrgica cônica dentada para alta rotação nº703 25mm. Embalagem com 01 unidade.</w:t>
            </w:r>
          </w:p>
        </w:tc>
        <w:tc>
          <w:tcPr>
            <w:tcW w:w="920" w:type="dxa"/>
            <w:tcBorders>
              <w:top w:val="nil"/>
              <w:left w:val="nil"/>
              <w:bottom w:val="single" w:sz="4" w:space="0" w:color="000000"/>
              <w:right w:val="single" w:sz="4" w:space="0" w:color="000000"/>
            </w:tcBorders>
            <w:vAlign w:val="center"/>
            <w:hideMark/>
          </w:tcPr>
          <w:p w14:paraId="778263C2"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603A069B"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433B19B8"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321C66B7"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17</w:t>
            </w:r>
          </w:p>
        </w:tc>
        <w:tc>
          <w:tcPr>
            <w:tcW w:w="7077" w:type="dxa"/>
            <w:tcBorders>
              <w:top w:val="nil"/>
              <w:left w:val="nil"/>
              <w:bottom w:val="single" w:sz="4" w:space="0" w:color="000000"/>
              <w:right w:val="single" w:sz="4" w:space="0" w:color="000000"/>
            </w:tcBorders>
            <w:vAlign w:val="center"/>
            <w:hideMark/>
          </w:tcPr>
          <w:p w14:paraId="069D5778"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Broca cirúrgica Zekrya FG longa 21mm. Embalagem com 01 unidade.</w:t>
            </w:r>
          </w:p>
        </w:tc>
        <w:tc>
          <w:tcPr>
            <w:tcW w:w="920" w:type="dxa"/>
            <w:tcBorders>
              <w:top w:val="nil"/>
              <w:left w:val="nil"/>
              <w:bottom w:val="single" w:sz="4" w:space="0" w:color="000000"/>
              <w:right w:val="single" w:sz="4" w:space="0" w:color="000000"/>
            </w:tcBorders>
            <w:vAlign w:val="center"/>
            <w:hideMark/>
          </w:tcPr>
          <w:p w14:paraId="5D315A07"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4957AAAA"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13E1AFA8"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4D567924"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18</w:t>
            </w:r>
          </w:p>
        </w:tc>
        <w:tc>
          <w:tcPr>
            <w:tcW w:w="7077" w:type="dxa"/>
            <w:tcBorders>
              <w:top w:val="nil"/>
              <w:left w:val="nil"/>
              <w:bottom w:val="single" w:sz="4" w:space="0" w:color="000000"/>
              <w:right w:val="single" w:sz="4" w:space="0" w:color="000000"/>
            </w:tcBorders>
            <w:vAlign w:val="center"/>
            <w:hideMark/>
          </w:tcPr>
          <w:p w14:paraId="097236FE"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Broca cirúrgica Zekrya FG extra longa 28mm. Embalagem com 01 unidade.</w:t>
            </w:r>
          </w:p>
        </w:tc>
        <w:tc>
          <w:tcPr>
            <w:tcW w:w="920" w:type="dxa"/>
            <w:tcBorders>
              <w:top w:val="nil"/>
              <w:left w:val="nil"/>
              <w:bottom w:val="single" w:sz="4" w:space="0" w:color="000000"/>
              <w:right w:val="single" w:sz="4" w:space="0" w:color="000000"/>
            </w:tcBorders>
            <w:vAlign w:val="center"/>
            <w:hideMark/>
          </w:tcPr>
          <w:p w14:paraId="7DB46ABD"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0D6FC4E8"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340C06BE"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541C7C6C"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19</w:t>
            </w:r>
          </w:p>
        </w:tc>
        <w:tc>
          <w:tcPr>
            <w:tcW w:w="7077" w:type="dxa"/>
            <w:tcBorders>
              <w:top w:val="nil"/>
              <w:left w:val="nil"/>
              <w:bottom w:val="single" w:sz="4" w:space="0" w:color="000000"/>
              <w:right w:val="single" w:sz="4" w:space="0" w:color="000000"/>
            </w:tcBorders>
            <w:vAlign w:val="center"/>
            <w:hideMark/>
          </w:tcPr>
          <w:p w14:paraId="63DE2482"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Broca endo Z 23mm. Embalagem com 01 unidade.</w:t>
            </w:r>
          </w:p>
        </w:tc>
        <w:tc>
          <w:tcPr>
            <w:tcW w:w="920" w:type="dxa"/>
            <w:tcBorders>
              <w:top w:val="nil"/>
              <w:left w:val="nil"/>
              <w:bottom w:val="single" w:sz="4" w:space="0" w:color="000000"/>
              <w:right w:val="single" w:sz="4" w:space="0" w:color="000000"/>
            </w:tcBorders>
            <w:vAlign w:val="center"/>
            <w:hideMark/>
          </w:tcPr>
          <w:p w14:paraId="5C2B70EF"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09985546"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5</w:t>
            </w:r>
          </w:p>
        </w:tc>
      </w:tr>
      <w:tr w:rsidR="00B75C3C" w:rsidRPr="00E21459" w14:paraId="59D9F7E0" w14:textId="77777777" w:rsidTr="002E1E3C">
        <w:trPr>
          <w:gridAfter w:val="1"/>
          <w:wAfter w:w="8" w:type="dxa"/>
          <w:trHeight w:val="684"/>
        </w:trPr>
        <w:tc>
          <w:tcPr>
            <w:tcW w:w="720" w:type="dxa"/>
            <w:tcBorders>
              <w:top w:val="nil"/>
              <w:left w:val="single" w:sz="4" w:space="0" w:color="000000"/>
              <w:bottom w:val="single" w:sz="4" w:space="0" w:color="000000"/>
              <w:right w:val="single" w:sz="4" w:space="0" w:color="000000"/>
            </w:tcBorders>
            <w:vAlign w:val="center"/>
            <w:hideMark/>
          </w:tcPr>
          <w:p w14:paraId="4C6B7639"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20</w:t>
            </w:r>
          </w:p>
        </w:tc>
        <w:tc>
          <w:tcPr>
            <w:tcW w:w="7077" w:type="dxa"/>
            <w:tcBorders>
              <w:top w:val="nil"/>
              <w:left w:val="nil"/>
              <w:bottom w:val="single" w:sz="4" w:space="0" w:color="000000"/>
              <w:right w:val="single" w:sz="4" w:space="0" w:color="000000"/>
            </w:tcBorders>
            <w:vAlign w:val="center"/>
            <w:hideMark/>
          </w:tcPr>
          <w:p w14:paraId="51A34252"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Broqueiro Alumínio 60 Furos FG - Maquira. Com sistema de abertura e fechamento da tampa; Autoclavável (121°C); Confeccionado em material resistente para permitir a esterilização em autoclave; Comprimento: 8cm; Altura: 3cm; Largura: 5cm, Capacidade: 60 furos.</w:t>
            </w:r>
          </w:p>
        </w:tc>
        <w:tc>
          <w:tcPr>
            <w:tcW w:w="920" w:type="dxa"/>
            <w:tcBorders>
              <w:top w:val="nil"/>
              <w:left w:val="nil"/>
              <w:bottom w:val="single" w:sz="4" w:space="0" w:color="000000"/>
              <w:right w:val="single" w:sz="4" w:space="0" w:color="000000"/>
            </w:tcBorders>
            <w:vAlign w:val="center"/>
            <w:hideMark/>
          </w:tcPr>
          <w:p w14:paraId="7F3426EA"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0EC5EB21"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3</w:t>
            </w:r>
          </w:p>
        </w:tc>
      </w:tr>
      <w:tr w:rsidR="00B75C3C" w:rsidRPr="00E21459" w14:paraId="643F92E4"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1A0730A2"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21</w:t>
            </w:r>
          </w:p>
        </w:tc>
        <w:tc>
          <w:tcPr>
            <w:tcW w:w="7077" w:type="dxa"/>
            <w:tcBorders>
              <w:top w:val="nil"/>
              <w:left w:val="nil"/>
              <w:bottom w:val="single" w:sz="4" w:space="0" w:color="000000"/>
              <w:right w:val="single" w:sz="4" w:space="0" w:color="000000"/>
            </w:tcBorders>
            <w:vAlign w:val="center"/>
            <w:hideMark/>
          </w:tcPr>
          <w:p w14:paraId="20E16BAE"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Broca multilaminada 24 lâminas para alta rotação. Fabricada com Carbeto de Tungstênio; Embalagem com 01 unidade.</w:t>
            </w:r>
          </w:p>
        </w:tc>
        <w:tc>
          <w:tcPr>
            <w:tcW w:w="920" w:type="dxa"/>
            <w:tcBorders>
              <w:top w:val="nil"/>
              <w:left w:val="nil"/>
              <w:bottom w:val="single" w:sz="4" w:space="0" w:color="000000"/>
              <w:right w:val="single" w:sz="4" w:space="0" w:color="000000"/>
            </w:tcBorders>
            <w:vAlign w:val="center"/>
            <w:hideMark/>
          </w:tcPr>
          <w:p w14:paraId="02ECA7DD"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4BF07EDC"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5</w:t>
            </w:r>
          </w:p>
        </w:tc>
      </w:tr>
      <w:tr w:rsidR="00B75C3C" w:rsidRPr="00E21459" w14:paraId="086A5BCA"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75F324EB"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22</w:t>
            </w:r>
          </w:p>
        </w:tc>
        <w:tc>
          <w:tcPr>
            <w:tcW w:w="7077" w:type="dxa"/>
            <w:tcBorders>
              <w:top w:val="nil"/>
              <w:left w:val="nil"/>
              <w:bottom w:val="single" w:sz="4" w:space="0" w:color="000000"/>
              <w:right w:val="single" w:sz="4" w:space="0" w:color="000000"/>
            </w:tcBorders>
            <w:vAlign w:val="center"/>
            <w:hideMark/>
          </w:tcPr>
          <w:p w14:paraId="0BDC4163"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Cabo para bisturi, aço inox. Embalagem com 01 unidade.</w:t>
            </w:r>
          </w:p>
        </w:tc>
        <w:tc>
          <w:tcPr>
            <w:tcW w:w="920" w:type="dxa"/>
            <w:tcBorders>
              <w:top w:val="nil"/>
              <w:left w:val="nil"/>
              <w:bottom w:val="single" w:sz="4" w:space="0" w:color="000000"/>
              <w:right w:val="single" w:sz="4" w:space="0" w:color="000000"/>
            </w:tcBorders>
            <w:vAlign w:val="center"/>
            <w:hideMark/>
          </w:tcPr>
          <w:p w14:paraId="1BC529BD"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75DF0908"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5</w:t>
            </w:r>
          </w:p>
        </w:tc>
      </w:tr>
      <w:tr w:rsidR="00B75C3C" w:rsidRPr="00E21459" w14:paraId="36CBC3A9" w14:textId="77777777" w:rsidTr="002E1E3C">
        <w:trPr>
          <w:gridAfter w:val="1"/>
          <w:wAfter w:w="8" w:type="dxa"/>
          <w:trHeight w:val="1140"/>
        </w:trPr>
        <w:tc>
          <w:tcPr>
            <w:tcW w:w="720" w:type="dxa"/>
            <w:tcBorders>
              <w:top w:val="nil"/>
              <w:left w:val="single" w:sz="4" w:space="0" w:color="000000"/>
              <w:bottom w:val="single" w:sz="4" w:space="0" w:color="000000"/>
              <w:right w:val="single" w:sz="4" w:space="0" w:color="000000"/>
            </w:tcBorders>
            <w:vAlign w:val="center"/>
            <w:hideMark/>
          </w:tcPr>
          <w:p w14:paraId="73500CCD"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23</w:t>
            </w:r>
          </w:p>
        </w:tc>
        <w:tc>
          <w:tcPr>
            <w:tcW w:w="7077" w:type="dxa"/>
            <w:tcBorders>
              <w:top w:val="nil"/>
              <w:left w:val="nil"/>
              <w:bottom w:val="single" w:sz="4" w:space="0" w:color="000000"/>
              <w:right w:val="single" w:sz="4" w:space="0" w:color="000000"/>
            </w:tcBorders>
            <w:vAlign w:val="center"/>
            <w:hideMark/>
          </w:tcPr>
          <w:p w14:paraId="61080C0E"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Câmara escura para odontologia, confeccionada em poliestireno de alto impacto,s/bordas retentivas,visor acrílico c/transparência e filtro de luz, para revelação de filme radiográfico odontológico periapical e oclusal, com aproximadamente 32 x 20 cm, 3 cubas com tampa para revelador, fixador e água, luvas removivel p/lavagem assegurando biossegurança, embalada individualmente permitindo sua integridade física. Garantia de 18 meses, constando externamente marca comercial e procedência de fabricação.</w:t>
            </w:r>
          </w:p>
        </w:tc>
        <w:tc>
          <w:tcPr>
            <w:tcW w:w="920" w:type="dxa"/>
            <w:tcBorders>
              <w:top w:val="nil"/>
              <w:left w:val="nil"/>
              <w:bottom w:val="single" w:sz="4" w:space="0" w:color="000000"/>
              <w:right w:val="single" w:sz="4" w:space="0" w:color="000000"/>
            </w:tcBorders>
            <w:vAlign w:val="center"/>
            <w:hideMark/>
          </w:tcPr>
          <w:p w14:paraId="0CC37165"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40E1F048"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2</w:t>
            </w:r>
          </w:p>
        </w:tc>
      </w:tr>
      <w:tr w:rsidR="00B75C3C" w:rsidRPr="00E21459" w14:paraId="76FB8279"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421E0B80"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24</w:t>
            </w:r>
          </w:p>
        </w:tc>
        <w:tc>
          <w:tcPr>
            <w:tcW w:w="7077" w:type="dxa"/>
            <w:tcBorders>
              <w:top w:val="nil"/>
              <w:left w:val="nil"/>
              <w:bottom w:val="single" w:sz="4" w:space="0" w:color="000000"/>
              <w:right w:val="single" w:sz="4" w:space="0" w:color="000000"/>
            </w:tcBorders>
            <w:vAlign w:val="center"/>
            <w:hideMark/>
          </w:tcPr>
          <w:p w14:paraId="15AC16ED"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Colgadura individual: Material: aço inox; Embalagem com 01 unidade.</w:t>
            </w:r>
          </w:p>
        </w:tc>
        <w:tc>
          <w:tcPr>
            <w:tcW w:w="920" w:type="dxa"/>
            <w:tcBorders>
              <w:top w:val="nil"/>
              <w:left w:val="nil"/>
              <w:bottom w:val="single" w:sz="4" w:space="0" w:color="000000"/>
              <w:right w:val="single" w:sz="4" w:space="0" w:color="000000"/>
            </w:tcBorders>
            <w:vAlign w:val="center"/>
            <w:hideMark/>
          </w:tcPr>
          <w:p w14:paraId="05F84B62"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21709471"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1A72D04B" w14:textId="77777777" w:rsidTr="002E1E3C">
        <w:trPr>
          <w:gridAfter w:val="1"/>
          <w:wAfter w:w="8" w:type="dxa"/>
          <w:trHeight w:val="684"/>
        </w:trPr>
        <w:tc>
          <w:tcPr>
            <w:tcW w:w="720" w:type="dxa"/>
            <w:tcBorders>
              <w:top w:val="nil"/>
              <w:left w:val="single" w:sz="4" w:space="0" w:color="000000"/>
              <w:bottom w:val="single" w:sz="4" w:space="0" w:color="000000"/>
              <w:right w:val="single" w:sz="4" w:space="0" w:color="000000"/>
            </w:tcBorders>
            <w:vAlign w:val="center"/>
            <w:hideMark/>
          </w:tcPr>
          <w:p w14:paraId="29C94A7A"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25</w:t>
            </w:r>
          </w:p>
        </w:tc>
        <w:tc>
          <w:tcPr>
            <w:tcW w:w="7077" w:type="dxa"/>
            <w:tcBorders>
              <w:top w:val="nil"/>
              <w:left w:val="nil"/>
              <w:bottom w:val="single" w:sz="4" w:space="0" w:color="000000"/>
              <w:right w:val="single" w:sz="4" w:space="0" w:color="000000"/>
            </w:tcBorders>
            <w:vAlign w:val="center"/>
            <w:hideMark/>
          </w:tcPr>
          <w:p w14:paraId="2A3B012A"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Contra ângulo, uso odontológico, em aço, para encaixe no micromotor, encaixe intramatic, spray externo; sistema troca de broca trave e destrave do fecho, baixa rotação, possibilidade de uso de brocas por meio do mandril. Que seja compatível com o micromotor deste termo.</w:t>
            </w:r>
          </w:p>
        </w:tc>
        <w:tc>
          <w:tcPr>
            <w:tcW w:w="920" w:type="dxa"/>
            <w:tcBorders>
              <w:top w:val="nil"/>
              <w:left w:val="nil"/>
              <w:bottom w:val="single" w:sz="4" w:space="0" w:color="000000"/>
              <w:right w:val="single" w:sz="4" w:space="0" w:color="000000"/>
            </w:tcBorders>
            <w:vAlign w:val="center"/>
            <w:hideMark/>
          </w:tcPr>
          <w:p w14:paraId="34A86FBE"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3CD38A70"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6368124B"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41AD8C69"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26</w:t>
            </w:r>
          </w:p>
        </w:tc>
        <w:tc>
          <w:tcPr>
            <w:tcW w:w="7077" w:type="dxa"/>
            <w:tcBorders>
              <w:top w:val="nil"/>
              <w:left w:val="nil"/>
              <w:bottom w:val="single" w:sz="4" w:space="0" w:color="000000"/>
              <w:right w:val="single" w:sz="4" w:space="0" w:color="000000"/>
            </w:tcBorders>
            <w:vAlign w:val="center"/>
            <w:hideMark/>
          </w:tcPr>
          <w:p w14:paraId="39F076B4"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Descolador Molt Nº 2-4 bolinha, 17cm, aço inox. Embalagem com 01 unidade.</w:t>
            </w:r>
          </w:p>
        </w:tc>
        <w:tc>
          <w:tcPr>
            <w:tcW w:w="920" w:type="dxa"/>
            <w:tcBorders>
              <w:top w:val="nil"/>
              <w:left w:val="nil"/>
              <w:bottom w:val="single" w:sz="4" w:space="0" w:color="000000"/>
              <w:right w:val="single" w:sz="4" w:space="0" w:color="000000"/>
            </w:tcBorders>
            <w:vAlign w:val="center"/>
            <w:hideMark/>
          </w:tcPr>
          <w:p w14:paraId="5906BA12"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721D26D8"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5</w:t>
            </w:r>
          </w:p>
        </w:tc>
      </w:tr>
      <w:tr w:rsidR="00B75C3C" w:rsidRPr="00E21459" w14:paraId="6888788A"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2A92C1C1"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27</w:t>
            </w:r>
          </w:p>
        </w:tc>
        <w:tc>
          <w:tcPr>
            <w:tcW w:w="7077" w:type="dxa"/>
            <w:tcBorders>
              <w:top w:val="nil"/>
              <w:left w:val="nil"/>
              <w:bottom w:val="single" w:sz="4" w:space="0" w:color="000000"/>
              <w:right w:val="single" w:sz="4" w:space="0" w:color="000000"/>
            </w:tcBorders>
            <w:vAlign w:val="center"/>
            <w:hideMark/>
          </w:tcPr>
          <w:p w14:paraId="5B1FE247"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Escavador de dentina, nº11 1/2, 16cm, aço inox. Embalagem com 01 unidade.</w:t>
            </w:r>
          </w:p>
        </w:tc>
        <w:tc>
          <w:tcPr>
            <w:tcW w:w="920" w:type="dxa"/>
            <w:tcBorders>
              <w:top w:val="nil"/>
              <w:left w:val="nil"/>
              <w:bottom w:val="single" w:sz="4" w:space="0" w:color="000000"/>
              <w:right w:val="single" w:sz="4" w:space="0" w:color="000000"/>
            </w:tcBorders>
            <w:vAlign w:val="center"/>
            <w:hideMark/>
          </w:tcPr>
          <w:p w14:paraId="71389D79"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23FE2970"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3C264BC6"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56853194"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28</w:t>
            </w:r>
          </w:p>
        </w:tc>
        <w:tc>
          <w:tcPr>
            <w:tcW w:w="7077" w:type="dxa"/>
            <w:tcBorders>
              <w:top w:val="nil"/>
              <w:left w:val="nil"/>
              <w:bottom w:val="single" w:sz="4" w:space="0" w:color="000000"/>
              <w:right w:val="single" w:sz="4" w:space="0" w:color="000000"/>
            </w:tcBorders>
            <w:vAlign w:val="center"/>
            <w:hideMark/>
          </w:tcPr>
          <w:p w14:paraId="4ECBE6BD"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Escavador de dentina, nº5, aço inox. Embalagem com 01 unidade.</w:t>
            </w:r>
          </w:p>
        </w:tc>
        <w:tc>
          <w:tcPr>
            <w:tcW w:w="920" w:type="dxa"/>
            <w:tcBorders>
              <w:top w:val="nil"/>
              <w:left w:val="nil"/>
              <w:bottom w:val="single" w:sz="4" w:space="0" w:color="000000"/>
              <w:right w:val="single" w:sz="4" w:space="0" w:color="000000"/>
            </w:tcBorders>
            <w:vAlign w:val="center"/>
            <w:hideMark/>
          </w:tcPr>
          <w:p w14:paraId="7F5FB0AE"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150A031E"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76B8BFE2" w14:textId="77777777" w:rsidTr="002E1E3C">
        <w:trPr>
          <w:gridAfter w:val="1"/>
          <w:wAfter w:w="8" w:type="dxa"/>
          <w:trHeight w:val="684"/>
        </w:trPr>
        <w:tc>
          <w:tcPr>
            <w:tcW w:w="720" w:type="dxa"/>
            <w:tcBorders>
              <w:top w:val="nil"/>
              <w:left w:val="single" w:sz="4" w:space="0" w:color="000000"/>
              <w:bottom w:val="single" w:sz="4" w:space="0" w:color="000000"/>
              <w:right w:val="single" w:sz="4" w:space="0" w:color="000000"/>
            </w:tcBorders>
            <w:vAlign w:val="center"/>
            <w:hideMark/>
          </w:tcPr>
          <w:p w14:paraId="2435B569"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lastRenderedPageBreak/>
              <w:t>29</w:t>
            </w:r>
          </w:p>
        </w:tc>
        <w:tc>
          <w:tcPr>
            <w:tcW w:w="7077" w:type="dxa"/>
            <w:tcBorders>
              <w:top w:val="nil"/>
              <w:left w:val="nil"/>
              <w:bottom w:val="single" w:sz="4" w:space="0" w:color="000000"/>
              <w:right w:val="single" w:sz="4" w:space="0" w:color="000000"/>
            </w:tcBorders>
            <w:vAlign w:val="center"/>
            <w:hideMark/>
          </w:tcPr>
          <w:p w14:paraId="3B7D45C0"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Espátula para resina composta, fabricada em liga de aço inoxidável de alta qualidade. Cabo em alumínio anodizado, com comprimento de 17cm. Totalmente autoclavável. Indicada para aplicação, condensação e esculpimento de resina composta.</w:t>
            </w:r>
          </w:p>
        </w:tc>
        <w:tc>
          <w:tcPr>
            <w:tcW w:w="920" w:type="dxa"/>
            <w:tcBorders>
              <w:top w:val="nil"/>
              <w:left w:val="nil"/>
              <w:bottom w:val="single" w:sz="4" w:space="0" w:color="000000"/>
              <w:right w:val="single" w:sz="4" w:space="0" w:color="000000"/>
            </w:tcBorders>
            <w:vAlign w:val="center"/>
            <w:hideMark/>
          </w:tcPr>
          <w:p w14:paraId="4FE9B0F7"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5336C1E1"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15</w:t>
            </w:r>
          </w:p>
        </w:tc>
      </w:tr>
      <w:tr w:rsidR="00B75C3C" w:rsidRPr="00E21459" w14:paraId="7AB4F39C"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28A63791"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30</w:t>
            </w:r>
          </w:p>
        </w:tc>
        <w:tc>
          <w:tcPr>
            <w:tcW w:w="7077" w:type="dxa"/>
            <w:tcBorders>
              <w:top w:val="nil"/>
              <w:left w:val="nil"/>
              <w:bottom w:val="single" w:sz="4" w:space="0" w:color="000000"/>
              <w:right w:val="single" w:sz="4" w:space="0" w:color="000000"/>
            </w:tcBorders>
            <w:vAlign w:val="center"/>
            <w:hideMark/>
          </w:tcPr>
          <w:p w14:paraId="0BAE6FE6"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Espelho bucal com cabo plano, aço inoxidável. Embalagem com 01 unidade.</w:t>
            </w:r>
          </w:p>
        </w:tc>
        <w:tc>
          <w:tcPr>
            <w:tcW w:w="920" w:type="dxa"/>
            <w:tcBorders>
              <w:top w:val="nil"/>
              <w:left w:val="nil"/>
              <w:bottom w:val="single" w:sz="4" w:space="0" w:color="000000"/>
              <w:right w:val="single" w:sz="4" w:space="0" w:color="000000"/>
            </w:tcBorders>
            <w:vAlign w:val="center"/>
            <w:hideMark/>
          </w:tcPr>
          <w:p w14:paraId="3E078333"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414121A8"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20</w:t>
            </w:r>
          </w:p>
        </w:tc>
      </w:tr>
      <w:tr w:rsidR="00B75C3C" w:rsidRPr="00E21459" w14:paraId="4AF7E809"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0AF28FC0"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31</w:t>
            </w:r>
          </w:p>
        </w:tc>
        <w:tc>
          <w:tcPr>
            <w:tcW w:w="7077" w:type="dxa"/>
            <w:tcBorders>
              <w:top w:val="nil"/>
              <w:left w:val="nil"/>
              <w:bottom w:val="single" w:sz="4" w:space="0" w:color="000000"/>
              <w:right w:val="single" w:sz="4" w:space="0" w:color="000000"/>
            </w:tcBorders>
            <w:vAlign w:val="center"/>
            <w:hideMark/>
          </w:tcPr>
          <w:p w14:paraId="168177C4"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Fórceps Adulto 150, aço inox, esterilizável. Embalagem com 01 unidade.</w:t>
            </w:r>
          </w:p>
        </w:tc>
        <w:tc>
          <w:tcPr>
            <w:tcW w:w="920" w:type="dxa"/>
            <w:tcBorders>
              <w:top w:val="nil"/>
              <w:left w:val="nil"/>
              <w:bottom w:val="single" w:sz="4" w:space="0" w:color="000000"/>
              <w:right w:val="single" w:sz="4" w:space="0" w:color="000000"/>
            </w:tcBorders>
            <w:vAlign w:val="center"/>
            <w:hideMark/>
          </w:tcPr>
          <w:p w14:paraId="7FDC6AD3"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45FB0B93"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4</w:t>
            </w:r>
          </w:p>
        </w:tc>
      </w:tr>
      <w:tr w:rsidR="00B75C3C" w:rsidRPr="00E21459" w14:paraId="5F3344AC"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238D6EBF"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32</w:t>
            </w:r>
          </w:p>
        </w:tc>
        <w:tc>
          <w:tcPr>
            <w:tcW w:w="7077" w:type="dxa"/>
            <w:tcBorders>
              <w:top w:val="nil"/>
              <w:left w:val="nil"/>
              <w:bottom w:val="single" w:sz="4" w:space="0" w:color="000000"/>
              <w:right w:val="single" w:sz="4" w:space="0" w:color="000000"/>
            </w:tcBorders>
            <w:vAlign w:val="center"/>
            <w:hideMark/>
          </w:tcPr>
          <w:p w14:paraId="03DE6830"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Fórceps Adulto 151, aço inox, esterilizável. Embalagem com 01 unidade.</w:t>
            </w:r>
          </w:p>
        </w:tc>
        <w:tc>
          <w:tcPr>
            <w:tcW w:w="920" w:type="dxa"/>
            <w:tcBorders>
              <w:top w:val="nil"/>
              <w:left w:val="nil"/>
              <w:bottom w:val="single" w:sz="4" w:space="0" w:color="000000"/>
              <w:right w:val="single" w:sz="4" w:space="0" w:color="000000"/>
            </w:tcBorders>
            <w:vAlign w:val="center"/>
            <w:hideMark/>
          </w:tcPr>
          <w:p w14:paraId="064FA1E7"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3802D1B1"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4</w:t>
            </w:r>
          </w:p>
        </w:tc>
      </w:tr>
      <w:tr w:rsidR="00B75C3C" w:rsidRPr="00E21459" w14:paraId="49D546E8"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4CDE5E5D"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33</w:t>
            </w:r>
          </w:p>
        </w:tc>
        <w:tc>
          <w:tcPr>
            <w:tcW w:w="7077" w:type="dxa"/>
            <w:tcBorders>
              <w:top w:val="nil"/>
              <w:left w:val="nil"/>
              <w:bottom w:val="single" w:sz="4" w:space="0" w:color="000000"/>
              <w:right w:val="single" w:sz="4" w:space="0" w:color="000000"/>
            </w:tcBorders>
            <w:vAlign w:val="center"/>
            <w:hideMark/>
          </w:tcPr>
          <w:p w14:paraId="09D6F480"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Fórceps Adulto 16, aço inox, esterilizável. Embalagem com 01 unidade.</w:t>
            </w:r>
          </w:p>
        </w:tc>
        <w:tc>
          <w:tcPr>
            <w:tcW w:w="920" w:type="dxa"/>
            <w:tcBorders>
              <w:top w:val="nil"/>
              <w:left w:val="nil"/>
              <w:bottom w:val="single" w:sz="4" w:space="0" w:color="000000"/>
              <w:right w:val="single" w:sz="4" w:space="0" w:color="000000"/>
            </w:tcBorders>
            <w:vAlign w:val="center"/>
            <w:hideMark/>
          </w:tcPr>
          <w:p w14:paraId="166E7665"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26C0B465"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4</w:t>
            </w:r>
          </w:p>
        </w:tc>
      </w:tr>
      <w:tr w:rsidR="00B75C3C" w:rsidRPr="00E21459" w14:paraId="569CD0E9"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160DFF4F"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34</w:t>
            </w:r>
          </w:p>
        </w:tc>
        <w:tc>
          <w:tcPr>
            <w:tcW w:w="7077" w:type="dxa"/>
            <w:tcBorders>
              <w:top w:val="nil"/>
              <w:left w:val="nil"/>
              <w:bottom w:val="single" w:sz="4" w:space="0" w:color="000000"/>
              <w:right w:val="single" w:sz="4" w:space="0" w:color="000000"/>
            </w:tcBorders>
            <w:vAlign w:val="center"/>
            <w:hideMark/>
          </w:tcPr>
          <w:p w14:paraId="3208490D"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Fórceps Adulto 17, aço inox, esterilizável. Embalagem com 01 unidade.</w:t>
            </w:r>
          </w:p>
        </w:tc>
        <w:tc>
          <w:tcPr>
            <w:tcW w:w="920" w:type="dxa"/>
            <w:tcBorders>
              <w:top w:val="nil"/>
              <w:left w:val="nil"/>
              <w:bottom w:val="single" w:sz="4" w:space="0" w:color="000000"/>
              <w:right w:val="single" w:sz="4" w:space="0" w:color="000000"/>
            </w:tcBorders>
            <w:vAlign w:val="center"/>
            <w:hideMark/>
          </w:tcPr>
          <w:p w14:paraId="02E738EA"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7B7F1D87"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4</w:t>
            </w:r>
          </w:p>
        </w:tc>
      </w:tr>
      <w:tr w:rsidR="00B75C3C" w:rsidRPr="00E21459" w14:paraId="5373302B"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590757C7"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35</w:t>
            </w:r>
          </w:p>
        </w:tc>
        <w:tc>
          <w:tcPr>
            <w:tcW w:w="7077" w:type="dxa"/>
            <w:tcBorders>
              <w:top w:val="nil"/>
              <w:left w:val="nil"/>
              <w:bottom w:val="single" w:sz="4" w:space="0" w:color="000000"/>
              <w:right w:val="single" w:sz="4" w:space="0" w:color="000000"/>
            </w:tcBorders>
            <w:vAlign w:val="center"/>
            <w:hideMark/>
          </w:tcPr>
          <w:p w14:paraId="09BF6508"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Fórceps Adulto 18L, aço inox, esterilizável. Embalagem com 01 unidade.</w:t>
            </w:r>
          </w:p>
        </w:tc>
        <w:tc>
          <w:tcPr>
            <w:tcW w:w="920" w:type="dxa"/>
            <w:tcBorders>
              <w:top w:val="nil"/>
              <w:left w:val="nil"/>
              <w:bottom w:val="single" w:sz="4" w:space="0" w:color="000000"/>
              <w:right w:val="single" w:sz="4" w:space="0" w:color="000000"/>
            </w:tcBorders>
            <w:vAlign w:val="center"/>
            <w:hideMark/>
          </w:tcPr>
          <w:p w14:paraId="0E93A16D"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50A48AF1"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4</w:t>
            </w:r>
          </w:p>
        </w:tc>
      </w:tr>
      <w:tr w:rsidR="00B75C3C" w:rsidRPr="00E21459" w14:paraId="44F75A37"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050BBBB0"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36</w:t>
            </w:r>
          </w:p>
        </w:tc>
        <w:tc>
          <w:tcPr>
            <w:tcW w:w="7077" w:type="dxa"/>
            <w:tcBorders>
              <w:top w:val="nil"/>
              <w:left w:val="nil"/>
              <w:bottom w:val="single" w:sz="4" w:space="0" w:color="000000"/>
              <w:right w:val="single" w:sz="4" w:space="0" w:color="000000"/>
            </w:tcBorders>
            <w:vAlign w:val="center"/>
            <w:hideMark/>
          </w:tcPr>
          <w:p w14:paraId="2E2C0F27"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Fórceps Adulto 18R, aço inox, esterilizável. Embalagem com 01 unidade.</w:t>
            </w:r>
          </w:p>
        </w:tc>
        <w:tc>
          <w:tcPr>
            <w:tcW w:w="920" w:type="dxa"/>
            <w:tcBorders>
              <w:top w:val="nil"/>
              <w:left w:val="nil"/>
              <w:bottom w:val="single" w:sz="4" w:space="0" w:color="000000"/>
              <w:right w:val="single" w:sz="4" w:space="0" w:color="000000"/>
            </w:tcBorders>
            <w:vAlign w:val="center"/>
            <w:hideMark/>
          </w:tcPr>
          <w:p w14:paraId="6B4E1831"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2E030584"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4</w:t>
            </w:r>
          </w:p>
        </w:tc>
      </w:tr>
      <w:tr w:rsidR="00B75C3C" w:rsidRPr="00E21459" w14:paraId="3CB295A0"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604CD1D6"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37</w:t>
            </w:r>
          </w:p>
        </w:tc>
        <w:tc>
          <w:tcPr>
            <w:tcW w:w="7077" w:type="dxa"/>
            <w:tcBorders>
              <w:top w:val="nil"/>
              <w:left w:val="nil"/>
              <w:bottom w:val="single" w:sz="4" w:space="0" w:color="000000"/>
              <w:right w:val="single" w:sz="4" w:space="0" w:color="000000"/>
            </w:tcBorders>
            <w:vAlign w:val="center"/>
            <w:hideMark/>
          </w:tcPr>
          <w:p w14:paraId="7E1AE11F"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Fórceps Adulto 65, aço inox, esterilizável. Embalagem com 01 unidade.</w:t>
            </w:r>
          </w:p>
        </w:tc>
        <w:tc>
          <w:tcPr>
            <w:tcW w:w="920" w:type="dxa"/>
            <w:tcBorders>
              <w:top w:val="nil"/>
              <w:left w:val="nil"/>
              <w:bottom w:val="single" w:sz="4" w:space="0" w:color="000000"/>
              <w:right w:val="single" w:sz="4" w:space="0" w:color="000000"/>
            </w:tcBorders>
            <w:vAlign w:val="center"/>
            <w:hideMark/>
          </w:tcPr>
          <w:p w14:paraId="683B4F0E"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4654C266"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4</w:t>
            </w:r>
          </w:p>
        </w:tc>
      </w:tr>
      <w:tr w:rsidR="00B75C3C" w:rsidRPr="00E21459" w14:paraId="13D60716"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2A22FB69"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38</w:t>
            </w:r>
          </w:p>
        </w:tc>
        <w:tc>
          <w:tcPr>
            <w:tcW w:w="7077" w:type="dxa"/>
            <w:tcBorders>
              <w:top w:val="nil"/>
              <w:left w:val="nil"/>
              <w:bottom w:val="single" w:sz="4" w:space="0" w:color="000000"/>
              <w:right w:val="single" w:sz="4" w:space="0" w:color="000000"/>
            </w:tcBorders>
            <w:vAlign w:val="center"/>
            <w:hideMark/>
          </w:tcPr>
          <w:p w14:paraId="1B13AE48"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Fórceps Adulto 69, aço inox, esterilizável. Embalagem com 01 unidade.</w:t>
            </w:r>
          </w:p>
        </w:tc>
        <w:tc>
          <w:tcPr>
            <w:tcW w:w="920" w:type="dxa"/>
            <w:tcBorders>
              <w:top w:val="nil"/>
              <w:left w:val="nil"/>
              <w:bottom w:val="single" w:sz="4" w:space="0" w:color="000000"/>
              <w:right w:val="single" w:sz="4" w:space="0" w:color="000000"/>
            </w:tcBorders>
            <w:vAlign w:val="center"/>
            <w:hideMark/>
          </w:tcPr>
          <w:p w14:paraId="5D11D067"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0F74EDDE"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4</w:t>
            </w:r>
          </w:p>
        </w:tc>
      </w:tr>
      <w:tr w:rsidR="00B75C3C" w:rsidRPr="00E21459" w14:paraId="4D564A2B" w14:textId="77777777" w:rsidTr="002E1E3C">
        <w:trPr>
          <w:gridAfter w:val="1"/>
          <w:wAfter w:w="8" w:type="dxa"/>
          <w:trHeight w:val="456"/>
        </w:trPr>
        <w:tc>
          <w:tcPr>
            <w:tcW w:w="720" w:type="dxa"/>
            <w:tcBorders>
              <w:top w:val="nil"/>
              <w:left w:val="single" w:sz="4" w:space="0" w:color="000000"/>
              <w:bottom w:val="single" w:sz="4" w:space="0" w:color="000000"/>
              <w:right w:val="single" w:sz="4" w:space="0" w:color="000000"/>
            </w:tcBorders>
            <w:vAlign w:val="center"/>
            <w:hideMark/>
          </w:tcPr>
          <w:p w14:paraId="14DA9BA1"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39</w:t>
            </w:r>
          </w:p>
        </w:tc>
        <w:tc>
          <w:tcPr>
            <w:tcW w:w="7077" w:type="dxa"/>
            <w:tcBorders>
              <w:top w:val="nil"/>
              <w:left w:val="nil"/>
              <w:bottom w:val="single" w:sz="4" w:space="0" w:color="000000"/>
              <w:right w:val="single" w:sz="4" w:space="0" w:color="000000"/>
            </w:tcBorders>
            <w:vAlign w:val="center"/>
            <w:hideMark/>
          </w:tcPr>
          <w:p w14:paraId="219131A7"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Kit de polimento de resina: broqueiro acrílico autoclavável, com 06 pontas de silicone para resina. Formatos: lentilhas: (branco=fino), (amarelo=normal) + Taças: (branco=fino), (amarelo=normal) + Ogivas: (branco=fino), (amarelo=normal).</w:t>
            </w:r>
          </w:p>
        </w:tc>
        <w:tc>
          <w:tcPr>
            <w:tcW w:w="920" w:type="dxa"/>
            <w:tcBorders>
              <w:top w:val="nil"/>
              <w:left w:val="nil"/>
              <w:bottom w:val="single" w:sz="4" w:space="0" w:color="000000"/>
              <w:right w:val="single" w:sz="4" w:space="0" w:color="000000"/>
            </w:tcBorders>
            <w:vAlign w:val="center"/>
            <w:hideMark/>
          </w:tcPr>
          <w:p w14:paraId="5A2A960E"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2ECB6E61"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6</w:t>
            </w:r>
          </w:p>
        </w:tc>
      </w:tr>
      <w:tr w:rsidR="00B75C3C" w:rsidRPr="00E21459" w14:paraId="3B439270"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02681FAD"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40</w:t>
            </w:r>
          </w:p>
        </w:tc>
        <w:tc>
          <w:tcPr>
            <w:tcW w:w="7077" w:type="dxa"/>
            <w:tcBorders>
              <w:top w:val="nil"/>
              <w:left w:val="nil"/>
              <w:bottom w:val="single" w:sz="4" w:space="0" w:color="000000"/>
              <w:right w:val="single" w:sz="4" w:space="0" w:color="000000"/>
            </w:tcBorders>
            <w:vAlign w:val="center"/>
            <w:hideMark/>
          </w:tcPr>
          <w:p w14:paraId="6F93F155"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Mandril para discos. Para contra ângulo. Latão banhado em Cromo. Embalagem com 01 unidade.</w:t>
            </w:r>
          </w:p>
        </w:tc>
        <w:tc>
          <w:tcPr>
            <w:tcW w:w="920" w:type="dxa"/>
            <w:tcBorders>
              <w:top w:val="nil"/>
              <w:left w:val="nil"/>
              <w:bottom w:val="single" w:sz="4" w:space="0" w:color="000000"/>
              <w:right w:val="single" w:sz="4" w:space="0" w:color="000000"/>
            </w:tcBorders>
            <w:vAlign w:val="center"/>
            <w:hideMark/>
          </w:tcPr>
          <w:p w14:paraId="199E40A5"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6722C099"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5C740F3C"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2A5598E6"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41</w:t>
            </w:r>
          </w:p>
        </w:tc>
        <w:tc>
          <w:tcPr>
            <w:tcW w:w="7077" w:type="dxa"/>
            <w:tcBorders>
              <w:top w:val="nil"/>
              <w:left w:val="nil"/>
              <w:bottom w:val="single" w:sz="4" w:space="0" w:color="000000"/>
              <w:right w:val="single" w:sz="4" w:space="0" w:color="000000"/>
            </w:tcBorders>
            <w:vAlign w:val="center"/>
            <w:hideMark/>
          </w:tcPr>
          <w:p w14:paraId="30D76A99"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Pinça clínica, aço inox. Embalagem com 01 unidade.</w:t>
            </w:r>
          </w:p>
        </w:tc>
        <w:tc>
          <w:tcPr>
            <w:tcW w:w="920" w:type="dxa"/>
            <w:tcBorders>
              <w:top w:val="nil"/>
              <w:left w:val="nil"/>
              <w:bottom w:val="single" w:sz="4" w:space="0" w:color="000000"/>
              <w:right w:val="single" w:sz="4" w:space="0" w:color="000000"/>
            </w:tcBorders>
            <w:vAlign w:val="center"/>
            <w:hideMark/>
          </w:tcPr>
          <w:p w14:paraId="53214E84"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3FCDFD1D"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5</w:t>
            </w:r>
          </w:p>
        </w:tc>
      </w:tr>
      <w:tr w:rsidR="00B75C3C" w:rsidRPr="00E21459" w14:paraId="51C3DFED"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6B79587F"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42</w:t>
            </w:r>
          </w:p>
        </w:tc>
        <w:tc>
          <w:tcPr>
            <w:tcW w:w="7077" w:type="dxa"/>
            <w:tcBorders>
              <w:top w:val="nil"/>
              <w:left w:val="nil"/>
              <w:bottom w:val="single" w:sz="4" w:space="0" w:color="000000"/>
              <w:right w:val="single" w:sz="4" w:space="0" w:color="000000"/>
            </w:tcBorders>
            <w:vAlign w:val="center"/>
            <w:hideMark/>
          </w:tcPr>
          <w:p w14:paraId="2944E8F7"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Pinça hemostática Kelly curva. Embalagem com 01 unidade.</w:t>
            </w:r>
          </w:p>
        </w:tc>
        <w:tc>
          <w:tcPr>
            <w:tcW w:w="920" w:type="dxa"/>
            <w:tcBorders>
              <w:top w:val="nil"/>
              <w:left w:val="nil"/>
              <w:bottom w:val="single" w:sz="4" w:space="0" w:color="000000"/>
              <w:right w:val="single" w:sz="4" w:space="0" w:color="000000"/>
            </w:tcBorders>
            <w:vAlign w:val="center"/>
            <w:hideMark/>
          </w:tcPr>
          <w:p w14:paraId="53AA03B3"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3C5CDE2B"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5</w:t>
            </w:r>
          </w:p>
        </w:tc>
      </w:tr>
      <w:tr w:rsidR="00B75C3C" w:rsidRPr="00E21459" w14:paraId="5BCFFF23"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62726BCD"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43</w:t>
            </w:r>
          </w:p>
        </w:tc>
        <w:tc>
          <w:tcPr>
            <w:tcW w:w="7077" w:type="dxa"/>
            <w:tcBorders>
              <w:top w:val="nil"/>
              <w:left w:val="nil"/>
              <w:bottom w:val="single" w:sz="4" w:space="0" w:color="000000"/>
              <w:right w:val="single" w:sz="4" w:space="0" w:color="000000"/>
            </w:tcBorders>
            <w:vAlign w:val="center"/>
            <w:hideMark/>
          </w:tcPr>
          <w:p w14:paraId="5A9E761B"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Pinça hemostática Kelly reta. Embalagem com 01 unidade.</w:t>
            </w:r>
          </w:p>
        </w:tc>
        <w:tc>
          <w:tcPr>
            <w:tcW w:w="920" w:type="dxa"/>
            <w:tcBorders>
              <w:top w:val="nil"/>
              <w:left w:val="nil"/>
              <w:bottom w:val="single" w:sz="4" w:space="0" w:color="000000"/>
              <w:right w:val="single" w:sz="4" w:space="0" w:color="000000"/>
            </w:tcBorders>
            <w:vAlign w:val="center"/>
            <w:hideMark/>
          </w:tcPr>
          <w:p w14:paraId="0C25D376"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222E0DB1"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5</w:t>
            </w:r>
          </w:p>
        </w:tc>
      </w:tr>
      <w:tr w:rsidR="00B75C3C" w:rsidRPr="00E21459" w14:paraId="4754FACC"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557BD8A0"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44</w:t>
            </w:r>
          </w:p>
        </w:tc>
        <w:tc>
          <w:tcPr>
            <w:tcW w:w="7077" w:type="dxa"/>
            <w:tcBorders>
              <w:top w:val="nil"/>
              <w:left w:val="nil"/>
              <w:bottom w:val="single" w:sz="4" w:space="0" w:color="000000"/>
              <w:right w:val="single" w:sz="4" w:space="0" w:color="000000"/>
            </w:tcBorders>
            <w:vAlign w:val="center"/>
            <w:hideMark/>
          </w:tcPr>
          <w:p w14:paraId="0B325615"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Ponta diamantada esférica para alta rotação n.º 1011 (haste curta). Embalagem com 01 unidade.</w:t>
            </w:r>
          </w:p>
        </w:tc>
        <w:tc>
          <w:tcPr>
            <w:tcW w:w="920" w:type="dxa"/>
            <w:tcBorders>
              <w:top w:val="nil"/>
              <w:left w:val="nil"/>
              <w:bottom w:val="single" w:sz="4" w:space="0" w:color="000000"/>
              <w:right w:val="single" w:sz="4" w:space="0" w:color="000000"/>
            </w:tcBorders>
            <w:vAlign w:val="center"/>
            <w:hideMark/>
          </w:tcPr>
          <w:p w14:paraId="251D22F2"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69D2640B"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13A12179"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2226472B"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45</w:t>
            </w:r>
          </w:p>
        </w:tc>
        <w:tc>
          <w:tcPr>
            <w:tcW w:w="7077" w:type="dxa"/>
            <w:tcBorders>
              <w:top w:val="nil"/>
              <w:left w:val="nil"/>
              <w:bottom w:val="single" w:sz="4" w:space="0" w:color="000000"/>
              <w:right w:val="single" w:sz="4" w:space="0" w:color="000000"/>
            </w:tcBorders>
            <w:vAlign w:val="center"/>
            <w:hideMark/>
          </w:tcPr>
          <w:p w14:paraId="3184F50B"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Ponta diamantada esférica para alta rotação n.º 1011 (haste longa). Embalagem com 01 unidade.</w:t>
            </w:r>
          </w:p>
        </w:tc>
        <w:tc>
          <w:tcPr>
            <w:tcW w:w="920" w:type="dxa"/>
            <w:tcBorders>
              <w:top w:val="nil"/>
              <w:left w:val="nil"/>
              <w:bottom w:val="single" w:sz="4" w:space="0" w:color="000000"/>
              <w:right w:val="single" w:sz="4" w:space="0" w:color="000000"/>
            </w:tcBorders>
            <w:vAlign w:val="center"/>
            <w:hideMark/>
          </w:tcPr>
          <w:p w14:paraId="54B97838"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6A45D249"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04DF1ACF"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278DE877"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46</w:t>
            </w:r>
          </w:p>
        </w:tc>
        <w:tc>
          <w:tcPr>
            <w:tcW w:w="7077" w:type="dxa"/>
            <w:tcBorders>
              <w:top w:val="nil"/>
              <w:left w:val="nil"/>
              <w:bottom w:val="single" w:sz="4" w:space="0" w:color="000000"/>
              <w:right w:val="single" w:sz="4" w:space="0" w:color="000000"/>
            </w:tcBorders>
            <w:vAlign w:val="center"/>
            <w:hideMark/>
          </w:tcPr>
          <w:p w14:paraId="0A1BD7FA"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Ponta diamantada esférica para alta rotação n.º 1012 (haste curta). Embalagem com 01 unidade.</w:t>
            </w:r>
          </w:p>
        </w:tc>
        <w:tc>
          <w:tcPr>
            <w:tcW w:w="920" w:type="dxa"/>
            <w:tcBorders>
              <w:top w:val="nil"/>
              <w:left w:val="nil"/>
              <w:bottom w:val="single" w:sz="4" w:space="0" w:color="000000"/>
              <w:right w:val="single" w:sz="4" w:space="0" w:color="000000"/>
            </w:tcBorders>
            <w:vAlign w:val="center"/>
            <w:hideMark/>
          </w:tcPr>
          <w:p w14:paraId="693954E1"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577A2B61"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65083A89"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7E142042"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47</w:t>
            </w:r>
          </w:p>
        </w:tc>
        <w:tc>
          <w:tcPr>
            <w:tcW w:w="7077" w:type="dxa"/>
            <w:tcBorders>
              <w:top w:val="nil"/>
              <w:left w:val="nil"/>
              <w:bottom w:val="single" w:sz="4" w:space="0" w:color="000000"/>
              <w:right w:val="single" w:sz="4" w:space="0" w:color="000000"/>
            </w:tcBorders>
            <w:vAlign w:val="center"/>
            <w:hideMark/>
          </w:tcPr>
          <w:p w14:paraId="6526727E"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Ponta diamantada esférica para alta rotação n.º 1012 (haste longa). Embalagem com 01 unidade.</w:t>
            </w:r>
          </w:p>
        </w:tc>
        <w:tc>
          <w:tcPr>
            <w:tcW w:w="920" w:type="dxa"/>
            <w:tcBorders>
              <w:top w:val="nil"/>
              <w:left w:val="nil"/>
              <w:bottom w:val="single" w:sz="4" w:space="0" w:color="000000"/>
              <w:right w:val="single" w:sz="4" w:space="0" w:color="000000"/>
            </w:tcBorders>
            <w:vAlign w:val="center"/>
            <w:hideMark/>
          </w:tcPr>
          <w:p w14:paraId="0F0348FB"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0C138CAB"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66348A10"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07BA7F60"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48</w:t>
            </w:r>
          </w:p>
        </w:tc>
        <w:tc>
          <w:tcPr>
            <w:tcW w:w="7077" w:type="dxa"/>
            <w:tcBorders>
              <w:top w:val="nil"/>
              <w:left w:val="nil"/>
              <w:bottom w:val="single" w:sz="4" w:space="0" w:color="000000"/>
              <w:right w:val="single" w:sz="4" w:space="0" w:color="000000"/>
            </w:tcBorders>
            <w:vAlign w:val="center"/>
            <w:hideMark/>
          </w:tcPr>
          <w:p w14:paraId="18B5450B"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Ponta diamantada esférica para alta rotação n.º 1013 (haste curta). Embalagem com 01 unidade.</w:t>
            </w:r>
          </w:p>
        </w:tc>
        <w:tc>
          <w:tcPr>
            <w:tcW w:w="920" w:type="dxa"/>
            <w:tcBorders>
              <w:top w:val="nil"/>
              <w:left w:val="nil"/>
              <w:bottom w:val="single" w:sz="4" w:space="0" w:color="000000"/>
              <w:right w:val="single" w:sz="4" w:space="0" w:color="000000"/>
            </w:tcBorders>
            <w:vAlign w:val="center"/>
            <w:hideMark/>
          </w:tcPr>
          <w:p w14:paraId="7D266F30"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46848D7B"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57B41164"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08A1749D"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49</w:t>
            </w:r>
          </w:p>
        </w:tc>
        <w:tc>
          <w:tcPr>
            <w:tcW w:w="7077" w:type="dxa"/>
            <w:tcBorders>
              <w:top w:val="nil"/>
              <w:left w:val="nil"/>
              <w:bottom w:val="single" w:sz="4" w:space="0" w:color="000000"/>
              <w:right w:val="single" w:sz="4" w:space="0" w:color="000000"/>
            </w:tcBorders>
            <w:vAlign w:val="center"/>
            <w:hideMark/>
          </w:tcPr>
          <w:p w14:paraId="3503549F"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Ponta diamantada esférica para alta rotação n.º 1013 (haste longa). Embalagem com 01 unidade.</w:t>
            </w:r>
          </w:p>
        </w:tc>
        <w:tc>
          <w:tcPr>
            <w:tcW w:w="920" w:type="dxa"/>
            <w:tcBorders>
              <w:top w:val="nil"/>
              <w:left w:val="nil"/>
              <w:bottom w:val="single" w:sz="4" w:space="0" w:color="000000"/>
              <w:right w:val="single" w:sz="4" w:space="0" w:color="000000"/>
            </w:tcBorders>
            <w:vAlign w:val="center"/>
            <w:hideMark/>
          </w:tcPr>
          <w:p w14:paraId="5BD22A55"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28AEDF2A"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458C3F7F"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320C1FF1"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50</w:t>
            </w:r>
          </w:p>
        </w:tc>
        <w:tc>
          <w:tcPr>
            <w:tcW w:w="7077" w:type="dxa"/>
            <w:tcBorders>
              <w:top w:val="nil"/>
              <w:left w:val="nil"/>
              <w:bottom w:val="single" w:sz="4" w:space="0" w:color="000000"/>
              <w:right w:val="single" w:sz="4" w:space="0" w:color="000000"/>
            </w:tcBorders>
            <w:vAlign w:val="center"/>
            <w:hideMark/>
          </w:tcPr>
          <w:p w14:paraId="163228A2"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Ponta diamantada esférica para alta rotação n.º 1014 (haste curta). Embalagem com 01 unidade.</w:t>
            </w:r>
          </w:p>
        </w:tc>
        <w:tc>
          <w:tcPr>
            <w:tcW w:w="920" w:type="dxa"/>
            <w:tcBorders>
              <w:top w:val="nil"/>
              <w:left w:val="nil"/>
              <w:bottom w:val="single" w:sz="4" w:space="0" w:color="000000"/>
              <w:right w:val="single" w:sz="4" w:space="0" w:color="000000"/>
            </w:tcBorders>
            <w:vAlign w:val="center"/>
            <w:hideMark/>
          </w:tcPr>
          <w:p w14:paraId="1D4D9EA7"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45CC314D"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1FA91F3B"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306CD3E3"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51</w:t>
            </w:r>
          </w:p>
        </w:tc>
        <w:tc>
          <w:tcPr>
            <w:tcW w:w="7077" w:type="dxa"/>
            <w:tcBorders>
              <w:top w:val="nil"/>
              <w:left w:val="nil"/>
              <w:bottom w:val="single" w:sz="4" w:space="0" w:color="000000"/>
              <w:right w:val="single" w:sz="4" w:space="0" w:color="000000"/>
            </w:tcBorders>
            <w:vAlign w:val="center"/>
            <w:hideMark/>
          </w:tcPr>
          <w:p w14:paraId="5A0982C1"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Ponta diamantada esférica para alta rotação n.º 1016 (haste curta). Embalagem com 01 unidade.</w:t>
            </w:r>
          </w:p>
        </w:tc>
        <w:tc>
          <w:tcPr>
            <w:tcW w:w="920" w:type="dxa"/>
            <w:tcBorders>
              <w:top w:val="nil"/>
              <w:left w:val="nil"/>
              <w:bottom w:val="single" w:sz="4" w:space="0" w:color="000000"/>
              <w:right w:val="single" w:sz="4" w:space="0" w:color="000000"/>
            </w:tcBorders>
            <w:vAlign w:val="center"/>
            <w:hideMark/>
          </w:tcPr>
          <w:p w14:paraId="39EA1768"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6490BCD5"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2448F0D2"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361FEAD5"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52</w:t>
            </w:r>
          </w:p>
        </w:tc>
        <w:tc>
          <w:tcPr>
            <w:tcW w:w="7077" w:type="dxa"/>
            <w:tcBorders>
              <w:top w:val="nil"/>
              <w:left w:val="nil"/>
              <w:bottom w:val="single" w:sz="4" w:space="0" w:color="000000"/>
              <w:right w:val="single" w:sz="4" w:space="0" w:color="000000"/>
            </w:tcBorders>
            <w:vAlign w:val="center"/>
            <w:hideMark/>
          </w:tcPr>
          <w:p w14:paraId="0180C367"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Ponta diamantada esférica para alta rotação n.º 1016 (haste longa). Embalagem com 01 unidade.</w:t>
            </w:r>
          </w:p>
        </w:tc>
        <w:tc>
          <w:tcPr>
            <w:tcW w:w="920" w:type="dxa"/>
            <w:tcBorders>
              <w:top w:val="nil"/>
              <w:left w:val="nil"/>
              <w:bottom w:val="single" w:sz="4" w:space="0" w:color="000000"/>
              <w:right w:val="single" w:sz="4" w:space="0" w:color="000000"/>
            </w:tcBorders>
            <w:vAlign w:val="center"/>
            <w:hideMark/>
          </w:tcPr>
          <w:p w14:paraId="43D4E79C"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59C6376B"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7D366382"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1D4B5FD0"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53</w:t>
            </w:r>
          </w:p>
        </w:tc>
        <w:tc>
          <w:tcPr>
            <w:tcW w:w="7077" w:type="dxa"/>
            <w:tcBorders>
              <w:top w:val="nil"/>
              <w:left w:val="nil"/>
              <w:bottom w:val="single" w:sz="4" w:space="0" w:color="000000"/>
              <w:right w:val="single" w:sz="4" w:space="0" w:color="000000"/>
            </w:tcBorders>
            <w:vAlign w:val="center"/>
            <w:hideMark/>
          </w:tcPr>
          <w:p w14:paraId="6FA778E4"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Ponta diamantada esférica para alta rotação n.º 1014 (haste longa). Embalagem com 01 unidade.</w:t>
            </w:r>
          </w:p>
        </w:tc>
        <w:tc>
          <w:tcPr>
            <w:tcW w:w="920" w:type="dxa"/>
            <w:tcBorders>
              <w:top w:val="nil"/>
              <w:left w:val="nil"/>
              <w:bottom w:val="single" w:sz="4" w:space="0" w:color="000000"/>
              <w:right w:val="single" w:sz="4" w:space="0" w:color="000000"/>
            </w:tcBorders>
            <w:vAlign w:val="center"/>
            <w:hideMark/>
          </w:tcPr>
          <w:p w14:paraId="06D5A3DD"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4CFC1174"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20</w:t>
            </w:r>
          </w:p>
        </w:tc>
      </w:tr>
      <w:tr w:rsidR="00B75C3C" w:rsidRPr="00E21459" w14:paraId="3190B569"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2A94604C"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54</w:t>
            </w:r>
          </w:p>
        </w:tc>
        <w:tc>
          <w:tcPr>
            <w:tcW w:w="7077" w:type="dxa"/>
            <w:tcBorders>
              <w:top w:val="nil"/>
              <w:left w:val="nil"/>
              <w:bottom w:val="single" w:sz="4" w:space="0" w:color="000000"/>
              <w:right w:val="single" w:sz="4" w:space="0" w:color="000000"/>
            </w:tcBorders>
            <w:vAlign w:val="center"/>
            <w:hideMark/>
          </w:tcPr>
          <w:p w14:paraId="193F1702"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Ponta diamantada para acabamento extra fino 2135 FF. Embalagem com 01 unidade.</w:t>
            </w:r>
          </w:p>
        </w:tc>
        <w:tc>
          <w:tcPr>
            <w:tcW w:w="920" w:type="dxa"/>
            <w:tcBorders>
              <w:top w:val="nil"/>
              <w:left w:val="nil"/>
              <w:bottom w:val="single" w:sz="4" w:space="0" w:color="000000"/>
              <w:right w:val="single" w:sz="4" w:space="0" w:color="000000"/>
            </w:tcBorders>
            <w:vAlign w:val="center"/>
            <w:hideMark/>
          </w:tcPr>
          <w:p w14:paraId="24626193"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6D460091"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179FADBF"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178C4501"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55</w:t>
            </w:r>
          </w:p>
        </w:tc>
        <w:tc>
          <w:tcPr>
            <w:tcW w:w="7077" w:type="dxa"/>
            <w:tcBorders>
              <w:top w:val="nil"/>
              <w:left w:val="nil"/>
              <w:bottom w:val="single" w:sz="4" w:space="0" w:color="000000"/>
              <w:right w:val="single" w:sz="4" w:space="0" w:color="000000"/>
            </w:tcBorders>
            <w:vAlign w:val="center"/>
            <w:hideMark/>
          </w:tcPr>
          <w:p w14:paraId="7B3FF241"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Ponta diamantada para acabamento extra fino 3118 FF. Embalagem com 01 unidade.</w:t>
            </w:r>
          </w:p>
        </w:tc>
        <w:tc>
          <w:tcPr>
            <w:tcW w:w="920" w:type="dxa"/>
            <w:tcBorders>
              <w:top w:val="nil"/>
              <w:left w:val="nil"/>
              <w:bottom w:val="single" w:sz="4" w:space="0" w:color="000000"/>
              <w:right w:val="single" w:sz="4" w:space="0" w:color="000000"/>
            </w:tcBorders>
            <w:vAlign w:val="center"/>
            <w:hideMark/>
          </w:tcPr>
          <w:p w14:paraId="5F3D9EF9"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5A089DEF"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74237BC7"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63D93CA5"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56</w:t>
            </w:r>
          </w:p>
        </w:tc>
        <w:tc>
          <w:tcPr>
            <w:tcW w:w="7077" w:type="dxa"/>
            <w:tcBorders>
              <w:top w:val="nil"/>
              <w:left w:val="nil"/>
              <w:bottom w:val="single" w:sz="4" w:space="0" w:color="000000"/>
              <w:right w:val="single" w:sz="4" w:space="0" w:color="000000"/>
            </w:tcBorders>
            <w:vAlign w:val="center"/>
            <w:hideMark/>
          </w:tcPr>
          <w:p w14:paraId="1FF871FE"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Ponta diamantada para acabamento extra fino 3168 FF. Embalagem com 01 unidade.</w:t>
            </w:r>
          </w:p>
        </w:tc>
        <w:tc>
          <w:tcPr>
            <w:tcW w:w="920" w:type="dxa"/>
            <w:tcBorders>
              <w:top w:val="nil"/>
              <w:left w:val="nil"/>
              <w:bottom w:val="single" w:sz="4" w:space="0" w:color="000000"/>
              <w:right w:val="single" w:sz="4" w:space="0" w:color="000000"/>
            </w:tcBorders>
            <w:vAlign w:val="center"/>
            <w:hideMark/>
          </w:tcPr>
          <w:p w14:paraId="1939CDE8"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599CEC56"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4564423A"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105067A6"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57</w:t>
            </w:r>
          </w:p>
        </w:tc>
        <w:tc>
          <w:tcPr>
            <w:tcW w:w="7077" w:type="dxa"/>
            <w:tcBorders>
              <w:top w:val="nil"/>
              <w:left w:val="nil"/>
              <w:bottom w:val="single" w:sz="4" w:space="0" w:color="000000"/>
              <w:right w:val="single" w:sz="4" w:space="0" w:color="000000"/>
            </w:tcBorders>
            <w:vAlign w:val="center"/>
            <w:hideMark/>
          </w:tcPr>
          <w:p w14:paraId="77A50393"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Ponta diamantada para acabamento extra fino 3195 FF. Embalagem com 01 unidade.</w:t>
            </w:r>
          </w:p>
        </w:tc>
        <w:tc>
          <w:tcPr>
            <w:tcW w:w="920" w:type="dxa"/>
            <w:tcBorders>
              <w:top w:val="nil"/>
              <w:left w:val="nil"/>
              <w:bottom w:val="single" w:sz="4" w:space="0" w:color="000000"/>
              <w:right w:val="single" w:sz="4" w:space="0" w:color="000000"/>
            </w:tcBorders>
            <w:vAlign w:val="center"/>
            <w:hideMark/>
          </w:tcPr>
          <w:p w14:paraId="1087080E"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274CB90F"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3CB2B3BA"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324D7361"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58</w:t>
            </w:r>
          </w:p>
        </w:tc>
        <w:tc>
          <w:tcPr>
            <w:tcW w:w="7077" w:type="dxa"/>
            <w:tcBorders>
              <w:top w:val="nil"/>
              <w:left w:val="nil"/>
              <w:bottom w:val="single" w:sz="4" w:space="0" w:color="000000"/>
              <w:right w:val="single" w:sz="4" w:space="0" w:color="000000"/>
            </w:tcBorders>
            <w:vAlign w:val="center"/>
            <w:hideMark/>
          </w:tcPr>
          <w:p w14:paraId="60500E94"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Ponta diamantada para acabamento fino 2135. Embalagem com 01 unidade.</w:t>
            </w:r>
          </w:p>
        </w:tc>
        <w:tc>
          <w:tcPr>
            <w:tcW w:w="920" w:type="dxa"/>
            <w:tcBorders>
              <w:top w:val="nil"/>
              <w:left w:val="nil"/>
              <w:bottom w:val="single" w:sz="4" w:space="0" w:color="000000"/>
              <w:right w:val="single" w:sz="4" w:space="0" w:color="000000"/>
            </w:tcBorders>
            <w:vAlign w:val="center"/>
            <w:hideMark/>
          </w:tcPr>
          <w:p w14:paraId="7A4C2266"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55D08CB4"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54893103"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2EA5B459"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59</w:t>
            </w:r>
          </w:p>
        </w:tc>
        <w:tc>
          <w:tcPr>
            <w:tcW w:w="7077" w:type="dxa"/>
            <w:tcBorders>
              <w:top w:val="nil"/>
              <w:left w:val="nil"/>
              <w:bottom w:val="single" w:sz="4" w:space="0" w:color="000000"/>
              <w:right w:val="single" w:sz="4" w:space="0" w:color="000000"/>
            </w:tcBorders>
            <w:vAlign w:val="center"/>
            <w:hideMark/>
          </w:tcPr>
          <w:p w14:paraId="260482A4"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Ponta diamantada para acabamento fino 3118. Embalagem com 01 unidade.</w:t>
            </w:r>
          </w:p>
        </w:tc>
        <w:tc>
          <w:tcPr>
            <w:tcW w:w="920" w:type="dxa"/>
            <w:tcBorders>
              <w:top w:val="nil"/>
              <w:left w:val="nil"/>
              <w:bottom w:val="single" w:sz="4" w:space="0" w:color="000000"/>
              <w:right w:val="single" w:sz="4" w:space="0" w:color="000000"/>
            </w:tcBorders>
            <w:vAlign w:val="center"/>
            <w:hideMark/>
          </w:tcPr>
          <w:p w14:paraId="16148BEC"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2D489502"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46530767"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2E2A1E47"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60</w:t>
            </w:r>
          </w:p>
        </w:tc>
        <w:tc>
          <w:tcPr>
            <w:tcW w:w="7077" w:type="dxa"/>
            <w:tcBorders>
              <w:top w:val="nil"/>
              <w:left w:val="nil"/>
              <w:bottom w:val="single" w:sz="4" w:space="0" w:color="000000"/>
              <w:right w:val="single" w:sz="4" w:space="0" w:color="000000"/>
            </w:tcBorders>
            <w:vAlign w:val="center"/>
            <w:hideMark/>
          </w:tcPr>
          <w:p w14:paraId="20D849A2"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Ponta diamantada para acabamento fino 3168. Embalagem com 01 unidade.</w:t>
            </w:r>
          </w:p>
        </w:tc>
        <w:tc>
          <w:tcPr>
            <w:tcW w:w="920" w:type="dxa"/>
            <w:tcBorders>
              <w:top w:val="nil"/>
              <w:left w:val="nil"/>
              <w:bottom w:val="single" w:sz="4" w:space="0" w:color="000000"/>
              <w:right w:val="single" w:sz="4" w:space="0" w:color="000000"/>
            </w:tcBorders>
            <w:vAlign w:val="center"/>
            <w:hideMark/>
          </w:tcPr>
          <w:p w14:paraId="248D9C67"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67B5D902"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53DF0B5A"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7A4FE6E9"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61</w:t>
            </w:r>
          </w:p>
        </w:tc>
        <w:tc>
          <w:tcPr>
            <w:tcW w:w="7077" w:type="dxa"/>
            <w:tcBorders>
              <w:top w:val="nil"/>
              <w:left w:val="nil"/>
              <w:bottom w:val="single" w:sz="4" w:space="0" w:color="000000"/>
              <w:right w:val="single" w:sz="4" w:space="0" w:color="000000"/>
            </w:tcBorders>
            <w:vAlign w:val="center"/>
            <w:hideMark/>
          </w:tcPr>
          <w:p w14:paraId="665A7972"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Ponta diamantada para acabamento fino 3195. Embalagem com 01 unidade.</w:t>
            </w:r>
          </w:p>
        </w:tc>
        <w:tc>
          <w:tcPr>
            <w:tcW w:w="920" w:type="dxa"/>
            <w:tcBorders>
              <w:top w:val="nil"/>
              <w:left w:val="nil"/>
              <w:bottom w:val="single" w:sz="4" w:space="0" w:color="000000"/>
              <w:right w:val="single" w:sz="4" w:space="0" w:color="000000"/>
            </w:tcBorders>
            <w:vAlign w:val="center"/>
            <w:hideMark/>
          </w:tcPr>
          <w:p w14:paraId="37F1ED8C"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5732D33F"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7B4FB834" w14:textId="77777777" w:rsidTr="002E1E3C">
        <w:trPr>
          <w:gridAfter w:val="1"/>
          <w:wAfter w:w="8" w:type="dxa"/>
          <w:trHeight w:val="456"/>
        </w:trPr>
        <w:tc>
          <w:tcPr>
            <w:tcW w:w="720" w:type="dxa"/>
            <w:tcBorders>
              <w:top w:val="nil"/>
              <w:left w:val="single" w:sz="4" w:space="0" w:color="000000"/>
              <w:bottom w:val="single" w:sz="4" w:space="0" w:color="000000"/>
              <w:right w:val="single" w:sz="4" w:space="0" w:color="000000"/>
            </w:tcBorders>
            <w:vAlign w:val="center"/>
            <w:hideMark/>
          </w:tcPr>
          <w:p w14:paraId="2EC35204"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62</w:t>
            </w:r>
          </w:p>
        </w:tc>
        <w:tc>
          <w:tcPr>
            <w:tcW w:w="7077" w:type="dxa"/>
            <w:tcBorders>
              <w:top w:val="nil"/>
              <w:left w:val="nil"/>
              <w:bottom w:val="single" w:sz="4" w:space="0" w:color="000000"/>
              <w:right w:val="single" w:sz="4" w:space="0" w:color="000000"/>
            </w:tcBorders>
            <w:vAlign w:val="center"/>
            <w:hideMark/>
          </w:tcPr>
          <w:p w14:paraId="162E2086"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Ponta de ultrassom - 01 Ponta Supra; 02 Ponta Sub; Compatível com ultrassom Scaler jet D700 (ROSCA EXTERNA). Alta qualidade. Feito de aço inoxidável finos. Autoclavavel.</w:t>
            </w:r>
          </w:p>
        </w:tc>
        <w:tc>
          <w:tcPr>
            <w:tcW w:w="920" w:type="dxa"/>
            <w:tcBorders>
              <w:top w:val="nil"/>
              <w:left w:val="nil"/>
              <w:bottom w:val="single" w:sz="4" w:space="0" w:color="000000"/>
              <w:right w:val="single" w:sz="4" w:space="0" w:color="000000"/>
            </w:tcBorders>
            <w:vAlign w:val="center"/>
            <w:hideMark/>
          </w:tcPr>
          <w:p w14:paraId="02A26995"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2BB935BF"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20</w:t>
            </w:r>
          </w:p>
        </w:tc>
      </w:tr>
      <w:tr w:rsidR="00B75C3C" w:rsidRPr="00E21459" w14:paraId="37118CA8" w14:textId="77777777" w:rsidTr="002E1E3C">
        <w:trPr>
          <w:gridAfter w:val="1"/>
          <w:wAfter w:w="8" w:type="dxa"/>
          <w:trHeight w:val="456"/>
        </w:trPr>
        <w:tc>
          <w:tcPr>
            <w:tcW w:w="720" w:type="dxa"/>
            <w:tcBorders>
              <w:top w:val="nil"/>
              <w:left w:val="single" w:sz="4" w:space="0" w:color="000000"/>
              <w:bottom w:val="single" w:sz="4" w:space="0" w:color="000000"/>
              <w:right w:val="single" w:sz="4" w:space="0" w:color="000000"/>
            </w:tcBorders>
            <w:vAlign w:val="center"/>
            <w:hideMark/>
          </w:tcPr>
          <w:p w14:paraId="3C5A8F3D"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lastRenderedPageBreak/>
              <w:t>63</w:t>
            </w:r>
          </w:p>
        </w:tc>
        <w:tc>
          <w:tcPr>
            <w:tcW w:w="7077" w:type="dxa"/>
            <w:tcBorders>
              <w:top w:val="nil"/>
              <w:left w:val="nil"/>
              <w:bottom w:val="single" w:sz="4" w:space="0" w:color="000000"/>
              <w:right w:val="single" w:sz="4" w:space="0" w:color="000000"/>
            </w:tcBorders>
            <w:vAlign w:val="center"/>
            <w:hideMark/>
          </w:tcPr>
          <w:p w14:paraId="7935E3CF"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Ponta de ultrassom - 2 Pontas Ultrassônicas Perio Sub, 1 Ponta Ultrassônica Perio Supra. Compativel com ultrassom Profi Class (ROSCA EXTERNA). Alta qualidade. Feito de aço inoxidável finos. Autoclavavel.</w:t>
            </w:r>
          </w:p>
        </w:tc>
        <w:tc>
          <w:tcPr>
            <w:tcW w:w="920" w:type="dxa"/>
            <w:tcBorders>
              <w:top w:val="nil"/>
              <w:left w:val="nil"/>
              <w:bottom w:val="single" w:sz="4" w:space="0" w:color="000000"/>
              <w:right w:val="single" w:sz="4" w:space="0" w:color="000000"/>
            </w:tcBorders>
            <w:vAlign w:val="center"/>
            <w:hideMark/>
          </w:tcPr>
          <w:p w14:paraId="2371756F"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52B2F944"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20</w:t>
            </w:r>
          </w:p>
        </w:tc>
      </w:tr>
      <w:tr w:rsidR="00B75C3C" w:rsidRPr="00E21459" w14:paraId="2B9AD977"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374DD289"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64</w:t>
            </w:r>
          </w:p>
        </w:tc>
        <w:tc>
          <w:tcPr>
            <w:tcW w:w="7077" w:type="dxa"/>
            <w:tcBorders>
              <w:top w:val="nil"/>
              <w:left w:val="nil"/>
              <w:bottom w:val="single" w:sz="4" w:space="0" w:color="000000"/>
              <w:right w:val="single" w:sz="4" w:space="0" w:color="000000"/>
            </w:tcBorders>
            <w:vAlign w:val="center"/>
            <w:hideMark/>
          </w:tcPr>
          <w:p w14:paraId="3F92B2E0"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Porta agulha Mayo Hegar 14cm, aço inox. Embalagem com 01 unidade.</w:t>
            </w:r>
          </w:p>
        </w:tc>
        <w:tc>
          <w:tcPr>
            <w:tcW w:w="920" w:type="dxa"/>
            <w:tcBorders>
              <w:top w:val="nil"/>
              <w:left w:val="nil"/>
              <w:bottom w:val="single" w:sz="4" w:space="0" w:color="000000"/>
              <w:right w:val="single" w:sz="4" w:space="0" w:color="000000"/>
            </w:tcBorders>
            <w:vAlign w:val="center"/>
            <w:hideMark/>
          </w:tcPr>
          <w:p w14:paraId="79E524CC"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66C195C0"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5</w:t>
            </w:r>
          </w:p>
        </w:tc>
      </w:tr>
      <w:tr w:rsidR="00B75C3C" w:rsidRPr="00E21459" w14:paraId="7199337F"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6E958797"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65</w:t>
            </w:r>
          </w:p>
        </w:tc>
        <w:tc>
          <w:tcPr>
            <w:tcW w:w="7077" w:type="dxa"/>
            <w:tcBorders>
              <w:top w:val="nil"/>
              <w:left w:val="nil"/>
              <w:bottom w:val="single" w:sz="4" w:space="0" w:color="000000"/>
              <w:right w:val="single" w:sz="4" w:space="0" w:color="000000"/>
            </w:tcBorders>
            <w:vAlign w:val="center"/>
            <w:hideMark/>
          </w:tcPr>
          <w:p w14:paraId="797F9221"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Seringa carpule com refluxo, aço inox. Embalagem com 01 unidade.</w:t>
            </w:r>
          </w:p>
        </w:tc>
        <w:tc>
          <w:tcPr>
            <w:tcW w:w="920" w:type="dxa"/>
            <w:tcBorders>
              <w:top w:val="nil"/>
              <w:left w:val="nil"/>
              <w:bottom w:val="single" w:sz="4" w:space="0" w:color="000000"/>
              <w:right w:val="single" w:sz="4" w:space="0" w:color="000000"/>
            </w:tcBorders>
            <w:vAlign w:val="center"/>
            <w:hideMark/>
          </w:tcPr>
          <w:p w14:paraId="2E15F9F2"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1C22796E"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0E9BC918"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1D59745E"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66</w:t>
            </w:r>
          </w:p>
        </w:tc>
        <w:tc>
          <w:tcPr>
            <w:tcW w:w="7077" w:type="dxa"/>
            <w:tcBorders>
              <w:top w:val="nil"/>
              <w:left w:val="nil"/>
              <w:bottom w:val="single" w:sz="4" w:space="0" w:color="000000"/>
              <w:right w:val="single" w:sz="4" w:space="0" w:color="000000"/>
            </w:tcBorders>
            <w:vAlign w:val="center"/>
            <w:hideMark/>
          </w:tcPr>
          <w:p w14:paraId="0BD1FCEA"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Tesoura Iris 11,5cm curva, aço inoxidável. Embalagem com 01 unidade.</w:t>
            </w:r>
          </w:p>
        </w:tc>
        <w:tc>
          <w:tcPr>
            <w:tcW w:w="920" w:type="dxa"/>
            <w:tcBorders>
              <w:top w:val="nil"/>
              <w:left w:val="nil"/>
              <w:bottom w:val="single" w:sz="4" w:space="0" w:color="000000"/>
              <w:right w:val="single" w:sz="4" w:space="0" w:color="000000"/>
            </w:tcBorders>
            <w:vAlign w:val="center"/>
            <w:hideMark/>
          </w:tcPr>
          <w:p w14:paraId="11E04A6B"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6493A131"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5</w:t>
            </w:r>
          </w:p>
        </w:tc>
      </w:tr>
      <w:tr w:rsidR="00B75C3C" w:rsidRPr="00E21459" w14:paraId="643754CE"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097E4D9A"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67</w:t>
            </w:r>
          </w:p>
        </w:tc>
        <w:tc>
          <w:tcPr>
            <w:tcW w:w="7077" w:type="dxa"/>
            <w:tcBorders>
              <w:top w:val="nil"/>
              <w:left w:val="nil"/>
              <w:bottom w:val="single" w:sz="4" w:space="0" w:color="000000"/>
              <w:right w:val="single" w:sz="4" w:space="0" w:color="000000"/>
            </w:tcBorders>
            <w:vAlign w:val="center"/>
            <w:hideMark/>
          </w:tcPr>
          <w:p w14:paraId="4D73C30B"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Tesoura Iris 11,5cm reta, aço inoxidável. Embalagem com 01 unidade.</w:t>
            </w:r>
          </w:p>
        </w:tc>
        <w:tc>
          <w:tcPr>
            <w:tcW w:w="920" w:type="dxa"/>
            <w:tcBorders>
              <w:top w:val="nil"/>
              <w:left w:val="nil"/>
              <w:bottom w:val="single" w:sz="4" w:space="0" w:color="000000"/>
              <w:right w:val="single" w:sz="4" w:space="0" w:color="000000"/>
            </w:tcBorders>
            <w:vAlign w:val="center"/>
            <w:hideMark/>
          </w:tcPr>
          <w:p w14:paraId="6D0E5C61"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5AFAD7D8"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5</w:t>
            </w:r>
          </w:p>
        </w:tc>
      </w:tr>
      <w:tr w:rsidR="00B75C3C" w:rsidRPr="00E21459" w14:paraId="1C715346" w14:textId="77777777" w:rsidTr="002E1E3C">
        <w:trPr>
          <w:gridAfter w:val="1"/>
          <w:wAfter w:w="8" w:type="dxa"/>
          <w:trHeight w:val="288"/>
        </w:trPr>
        <w:tc>
          <w:tcPr>
            <w:tcW w:w="720" w:type="dxa"/>
            <w:tcBorders>
              <w:top w:val="nil"/>
              <w:left w:val="nil"/>
              <w:bottom w:val="nil"/>
              <w:right w:val="nil"/>
            </w:tcBorders>
            <w:noWrap/>
            <w:vAlign w:val="center"/>
            <w:hideMark/>
          </w:tcPr>
          <w:p w14:paraId="39BD4CC9"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p>
        </w:tc>
        <w:tc>
          <w:tcPr>
            <w:tcW w:w="7077" w:type="dxa"/>
            <w:tcBorders>
              <w:top w:val="nil"/>
              <w:left w:val="nil"/>
              <w:bottom w:val="nil"/>
              <w:right w:val="nil"/>
            </w:tcBorders>
            <w:noWrap/>
            <w:vAlign w:val="center"/>
            <w:hideMark/>
          </w:tcPr>
          <w:p w14:paraId="2E378EB7" w14:textId="77777777" w:rsidR="00B75C3C" w:rsidRPr="00E21459" w:rsidRDefault="00B75C3C" w:rsidP="002E1E3C">
            <w:pPr>
              <w:spacing w:after="0" w:line="240" w:lineRule="auto"/>
              <w:jc w:val="center"/>
              <w:rPr>
                <w:rFonts w:ascii="Times New Roman" w:eastAsia="Times New Roman" w:hAnsi="Times New Roman" w:cs="Times New Roman"/>
                <w:sz w:val="20"/>
                <w:szCs w:val="20"/>
                <w:lang w:eastAsia="pt-BR"/>
              </w:rPr>
            </w:pPr>
          </w:p>
        </w:tc>
        <w:tc>
          <w:tcPr>
            <w:tcW w:w="920" w:type="dxa"/>
            <w:tcBorders>
              <w:top w:val="nil"/>
              <w:left w:val="nil"/>
              <w:bottom w:val="nil"/>
              <w:right w:val="nil"/>
            </w:tcBorders>
            <w:noWrap/>
            <w:vAlign w:val="center"/>
            <w:hideMark/>
          </w:tcPr>
          <w:p w14:paraId="246AD833" w14:textId="77777777" w:rsidR="00B75C3C" w:rsidRPr="00E21459" w:rsidRDefault="00B75C3C" w:rsidP="002E1E3C">
            <w:pPr>
              <w:spacing w:after="0" w:line="240" w:lineRule="auto"/>
              <w:jc w:val="center"/>
              <w:rPr>
                <w:rFonts w:ascii="Times New Roman" w:eastAsia="Times New Roman" w:hAnsi="Times New Roman" w:cs="Times New Roman"/>
                <w:sz w:val="20"/>
                <w:szCs w:val="20"/>
                <w:lang w:eastAsia="pt-BR"/>
              </w:rPr>
            </w:pPr>
          </w:p>
        </w:tc>
        <w:tc>
          <w:tcPr>
            <w:tcW w:w="960" w:type="dxa"/>
            <w:tcBorders>
              <w:top w:val="nil"/>
              <w:left w:val="nil"/>
              <w:bottom w:val="nil"/>
              <w:right w:val="nil"/>
            </w:tcBorders>
            <w:noWrap/>
            <w:vAlign w:val="center"/>
            <w:hideMark/>
          </w:tcPr>
          <w:p w14:paraId="31F4EE93" w14:textId="77777777" w:rsidR="00B75C3C" w:rsidRPr="00E21459" w:rsidRDefault="00B75C3C" w:rsidP="002E1E3C">
            <w:pPr>
              <w:spacing w:after="0" w:line="240" w:lineRule="auto"/>
              <w:jc w:val="center"/>
              <w:rPr>
                <w:rFonts w:ascii="Times New Roman" w:eastAsia="Times New Roman" w:hAnsi="Times New Roman" w:cs="Times New Roman"/>
                <w:sz w:val="20"/>
                <w:szCs w:val="20"/>
                <w:lang w:eastAsia="pt-BR"/>
              </w:rPr>
            </w:pPr>
          </w:p>
        </w:tc>
      </w:tr>
      <w:tr w:rsidR="00B75C3C" w:rsidRPr="00E21459" w14:paraId="7B53675C" w14:textId="77777777" w:rsidTr="002E1E3C">
        <w:trPr>
          <w:gridAfter w:val="1"/>
          <w:wAfter w:w="8" w:type="dxa"/>
          <w:trHeight w:val="300"/>
        </w:trPr>
        <w:tc>
          <w:tcPr>
            <w:tcW w:w="720" w:type="dxa"/>
            <w:tcBorders>
              <w:top w:val="nil"/>
              <w:left w:val="nil"/>
              <w:bottom w:val="nil"/>
              <w:right w:val="nil"/>
            </w:tcBorders>
            <w:noWrap/>
            <w:vAlign w:val="center"/>
            <w:hideMark/>
          </w:tcPr>
          <w:p w14:paraId="42945E0D" w14:textId="77777777" w:rsidR="00B75C3C" w:rsidRPr="00E21459" w:rsidRDefault="00B75C3C" w:rsidP="002E1E3C">
            <w:pPr>
              <w:spacing w:after="0" w:line="240" w:lineRule="auto"/>
              <w:jc w:val="center"/>
              <w:rPr>
                <w:rFonts w:ascii="Times New Roman" w:eastAsia="Times New Roman" w:hAnsi="Times New Roman" w:cs="Times New Roman"/>
                <w:sz w:val="20"/>
                <w:szCs w:val="20"/>
                <w:lang w:eastAsia="pt-BR"/>
              </w:rPr>
            </w:pPr>
          </w:p>
        </w:tc>
        <w:tc>
          <w:tcPr>
            <w:tcW w:w="7077" w:type="dxa"/>
            <w:tcBorders>
              <w:top w:val="nil"/>
              <w:left w:val="nil"/>
              <w:bottom w:val="nil"/>
              <w:right w:val="nil"/>
            </w:tcBorders>
            <w:noWrap/>
            <w:vAlign w:val="center"/>
            <w:hideMark/>
          </w:tcPr>
          <w:p w14:paraId="50E8E659" w14:textId="77777777" w:rsidR="00B75C3C" w:rsidRPr="00E21459" w:rsidRDefault="00B75C3C" w:rsidP="002E1E3C">
            <w:pPr>
              <w:spacing w:after="0" w:line="240" w:lineRule="auto"/>
              <w:jc w:val="center"/>
              <w:rPr>
                <w:rFonts w:ascii="Times New Roman" w:eastAsia="Times New Roman" w:hAnsi="Times New Roman" w:cs="Times New Roman"/>
                <w:sz w:val="20"/>
                <w:szCs w:val="20"/>
                <w:lang w:eastAsia="pt-BR"/>
              </w:rPr>
            </w:pPr>
          </w:p>
        </w:tc>
        <w:tc>
          <w:tcPr>
            <w:tcW w:w="920" w:type="dxa"/>
            <w:tcBorders>
              <w:top w:val="nil"/>
              <w:left w:val="nil"/>
              <w:bottom w:val="nil"/>
              <w:right w:val="nil"/>
            </w:tcBorders>
            <w:noWrap/>
            <w:vAlign w:val="center"/>
            <w:hideMark/>
          </w:tcPr>
          <w:p w14:paraId="11D9C511" w14:textId="77777777" w:rsidR="00B75C3C" w:rsidRPr="00E21459" w:rsidRDefault="00B75C3C" w:rsidP="002E1E3C">
            <w:pPr>
              <w:spacing w:after="0" w:line="240" w:lineRule="auto"/>
              <w:jc w:val="center"/>
              <w:rPr>
                <w:rFonts w:ascii="Times New Roman" w:eastAsia="Times New Roman" w:hAnsi="Times New Roman" w:cs="Times New Roman"/>
                <w:sz w:val="20"/>
                <w:szCs w:val="20"/>
                <w:lang w:eastAsia="pt-BR"/>
              </w:rPr>
            </w:pPr>
          </w:p>
        </w:tc>
        <w:tc>
          <w:tcPr>
            <w:tcW w:w="960" w:type="dxa"/>
            <w:tcBorders>
              <w:top w:val="nil"/>
              <w:left w:val="nil"/>
              <w:bottom w:val="nil"/>
              <w:right w:val="nil"/>
            </w:tcBorders>
            <w:noWrap/>
            <w:vAlign w:val="center"/>
            <w:hideMark/>
          </w:tcPr>
          <w:p w14:paraId="6A69E3C2" w14:textId="77777777" w:rsidR="00B75C3C" w:rsidRPr="00E21459" w:rsidRDefault="00B75C3C" w:rsidP="002E1E3C">
            <w:pPr>
              <w:spacing w:after="0" w:line="240" w:lineRule="auto"/>
              <w:jc w:val="center"/>
              <w:rPr>
                <w:rFonts w:ascii="Times New Roman" w:eastAsia="Times New Roman" w:hAnsi="Times New Roman" w:cs="Times New Roman"/>
                <w:sz w:val="20"/>
                <w:szCs w:val="20"/>
                <w:lang w:eastAsia="pt-BR"/>
              </w:rPr>
            </w:pPr>
          </w:p>
        </w:tc>
      </w:tr>
      <w:tr w:rsidR="00B75C3C" w:rsidRPr="00E21459" w14:paraId="1E1E7FF1" w14:textId="77777777" w:rsidTr="002E1E3C">
        <w:trPr>
          <w:gridAfter w:val="1"/>
          <w:wAfter w:w="8" w:type="dxa"/>
          <w:trHeight w:val="300"/>
        </w:trPr>
        <w:tc>
          <w:tcPr>
            <w:tcW w:w="720" w:type="dxa"/>
            <w:tcBorders>
              <w:top w:val="nil"/>
              <w:left w:val="nil"/>
              <w:bottom w:val="nil"/>
              <w:right w:val="nil"/>
            </w:tcBorders>
            <w:noWrap/>
            <w:vAlign w:val="center"/>
            <w:hideMark/>
          </w:tcPr>
          <w:p w14:paraId="49B1251D" w14:textId="77777777" w:rsidR="00B75C3C" w:rsidRPr="00E21459" w:rsidRDefault="00B75C3C" w:rsidP="002E1E3C">
            <w:pPr>
              <w:spacing w:after="0" w:line="240" w:lineRule="auto"/>
              <w:jc w:val="center"/>
              <w:rPr>
                <w:rFonts w:ascii="Times New Roman" w:eastAsia="Times New Roman" w:hAnsi="Times New Roman" w:cs="Times New Roman"/>
                <w:sz w:val="20"/>
                <w:szCs w:val="20"/>
                <w:lang w:eastAsia="pt-BR"/>
              </w:rPr>
            </w:pPr>
          </w:p>
        </w:tc>
        <w:tc>
          <w:tcPr>
            <w:tcW w:w="7077" w:type="dxa"/>
            <w:tcBorders>
              <w:top w:val="nil"/>
              <w:left w:val="nil"/>
              <w:bottom w:val="nil"/>
              <w:right w:val="nil"/>
            </w:tcBorders>
            <w:noWrap/>
            <w:vAlign w:val="center"/>
            <w:hideMark/>
          </w:tcPr>
          <w:p w14:paraId="2BE9AA92" w14:textId="77777777" w:rsidR="00B75C3C" w:rsidRPr="00E21459" w:rsidRDefault="00B75C3C" w:rsidP="002E1E3C">
            <w:pPr>
              <w:spacing w:after="0" w:line="240" w:lineRule="auto"/>
              <w:jc w:val="center"/>
              <w:rPr>
                <w:rFonts w:ascii="Times New Roman" w:eastAsia="Times New Roman" w:hAnsi="Times New Roman" w:cs="Times New Roman"/>
                <w:sz w:val="20"/>
                <w:szCs w:val="20"/>
                <w:lang w:eastAsia="pt-BR"/>
              </w:rPr>
            </w:pPr>
          </w:p>
        </w:tc>
        <w:tc>
          <w:tcPr>
            <w:tcW w:w="920" w:type="dxa"/>
            <w:tcBorders>
              <w:top w:val="nil"/>
              <w:left w:val="nil"/>
              <w:bottom w:val="nil"/>
              <w:right w:val="nil"/>
            </w:tcBorders>
            <w:noWrap/>
            <w:vAlign w:val="center"/>
            <w:hideMark/>
          </w:tcPr>
          <w:p w14:paraId="3E415F22" w14:textId="77777777" w:rsidR="00B75C3C" w:rsidRPr="00E21459" w:rsidRDefault="00B75C3C" w:rsidP="002E1E3C">
            <w:pPr>
              <w:spacing w:after="0" w:line="240" w:lineRule="auto"/>
              <w:jc w:val="center"/>
              <w:rPr>
                <w:rFonts w:ascii="Times New Roman" w:eastAsia="Times New Roman" w:hAnsi="Times New Roman" w:cs="Times New Roman"/>
                <w:sz w:val="20"/>
                <w:szCs w:val="20"/>
                <w:lang w:eastAsia="pt-BR"/>
              </w:rPr>
            </w:pPr>
          </w:p>
        </w:tc>
        <w:tc>
          <w:tcPr>
            <w:tcW w:w="960" w:type="dxa"/>
            <w:tcBorders>
              <w:top w:val="nil"/>
              <w:left w:val="nil"/>
              <w:bottom w:val="nil"/>
              <w:right w:val="nil"/>
            </w:tcBorders>
            <w:noWrap/>
            <w:vAlign w:val="center"/>
            <w:hideMark/>
          </w:tcPr>
          <w:p w14:paraId="6CEB68C0" w14:textId="77777777" w:rsidR="00B75C3C" w:rsidRPr="00E21459" w:rsidRDefault="00B75C3C" w:rsidP="002E1E3C">
            <w:pPr>
              <w:spacing w:after="0" w:line="240" w:lineRule="auto"/>
              <w:jc w:val="center"/>
              <w:rPr>
                <w:rFonts w:ascii="Times New Roman" w:eastAsia="Times New Roman" w:hAnsi="Times New Roman" w:cs="Times New Roman"/>
                <w:sz w:val="20"/>
                <w:szCs w:val="20"/>
                <w:lang w:eastAsia="pt-BR"/>
              </w:rPr>
            </w:pPr>
          </w:p>
        </w:tc>
      </w:tr>
      <w:tr w:rsidR="00B75C3C" w:rsidRPr="00E21459" w14:paraId="3D09B064" w14:textId="77777777" w:rsidTr="002E1E3C">
        <w:trPr>
          <w:gridAfter w:val="1"/>
          <w:wAfter w:w="8" w:type="dxa"/>
          <w:trHeight w:val="300"/>
        </w:trPr>
        <w:tc>
          <w:tcPr>
            <w:tcW w:w="720" w:type="dxa"/>
            <w:tcBorders>
              <w:top w:val="nil"/>
              <w:left w:val="nil"/>
              <w:bottom w:val="nil"/>
              <w:right w:val="nil"/>
            </w:tcBorders>
            <w:noWrap/>
            <w:vAlign w:val="center"/>
            <w:hideMark/>
          </w:tcPr>
          <w:p w14:paraId="131F1380" w14:textId="77777777" w:rsidR="00B75C3C" w:rsidRPr="00E21459" w:rsidRDefault="00B75C3C" w:rsidP="002E1E3C">
            <w:pPr>
              <w:spacing w:after="0" w:line="240" w:lineRule="auto"/>
              <w:jc w:val="center"/>
              <w:rPr>
                <w:rFonts w:ascii="Times New Roman" w:eastAsia="Times New Roman" w:hAnsi="Times New Roman" w:cs="Times New Roman"/>
                <w:sz w:val="20"/>
                <w:szCs w:val="20"/>
                <w:lang w:eastAsia="pt-BR"/>
              </w:rPr>
            </w:pPr>
          </w:p>
        </w:tc>
        <w:tc>
          <w:tcPr>
            <w:tcW w:w="7077" w:type="dxa"/>
            <w:tcBorders>
              <w:top w:val="nil"/>
              <w:left w:val="nil"/>
              <w:bottom w:val="nil"/>
              <w:right w:val="nil"/>
            </w:tcBorders>
            <w:noWrap/>
            <w:vAlign w:val="center"/>
            <w:hideMark/>
          </w:tcPr>
          <w:p w14:paraId="2A3BCBE6" w14:textId="77777777" w:rsidR="00B75C3C" w:rsidRPr="00E21459" w:rsidRDefault="00B75C3C" w:rsidP="002E1E3C">
            <w:pPr>
              <w:spacing w:after="0" w:line="240" w:lineRule="auto"/>
              <w:jc w:val="center"/>
              <w:rPr>
                <w:rFonts w:ascii="Times New Roman" w:eastAsia="Times New Roman" w:hAnsi="Times New Roman" w:cs="Times New Roman"/>
                <w:sz w:val="20"/>
                <w:szCs w:val="20"/>
                <w:lang w:eastAsia="pt-BR"/>
              </w:rPr>
            </w:pPr>
          </w:p>
        </w:tc>
        <w:tc>
          <w:tcPr>
            <w:tcW w:w="920" w:type="dxa"/>
            <w:tcBorders>
              <w:top w:val="nil"/>
              <w:left w:val="nil"/>
              <w:bottom w:val="nil"/>
              <w:right w:val="nil"/>
            </w:tcBorders>
            <w:noWrap/>
            <w:vAlign w:val="center"/>
            <w:hideMark/>
          </w:tcPr>
          <w:p w14:paraId="530A0B73" w14:textId="77777777" w:rsidR="00B75C3C" w:rsidRPr="00E21459" w:rsidRDefault="00B75C3C" w:rsidP="002E1E3C">
            <w:pPr>
              <w:spacing w:after="0" w:line="240" w:lineRule="auto"/>
              <w:jc w:val="center"/>
              <w:rPr>
                <w:rFonts w:ascii="Times New Roman" w:eastAsia="Times New Roman" w:hAnsi="Times New Roman" w:cs="Times New Roman"/>
                <w:sz w:val="20"/>
                <w:szCs w:val="20"/>
                <w:lang w:eastAsia="pt-BR"/>
              </w:rPr>
            </w:pPr>
          </w:p>
        </w:tc>
        <w:tc>
          <w:tcPr>
            <w:tcW w:w="960" w:type="dxa"/>
            <w:tcBorders>
              <w:top w:val="nil"/>
              <w:left w:val="nil"/>
              <w:bottom w:val="nil"/>
              <w:right w:val="nil"/>
            </w:tcBorders>
            <w:noWrap/>
            <w:vAlign w:val="center"/>
            <w:hideMark/>
          </w:tcPr>
          <w:p w14:paraId="43660CE6" w14:textId="77777777" w:rsidR="00B75C3C" w:rsidRPr="00E21459" w:rsidRDefault="00B75C3C" w:rsidP="002E1E3C">
            <w:pPr>
              <w:spacing w:after="0" w:line="240" w:lineRule="auto"/>
              <w:jc w:val="center"/>
              <w:rPr>
                <w:rFonts w:ascii="Times New Roman" w:eastAsia="Times New Roman" w:hAnsi="Times New Roman" w:cs="Times New Roman"/>
                <w:sz w:val="20"/>
                <w:szCs w:val="20"/>
                <w:lang w:eastAsia="pt-BR"/>
              </w:rPr>
            </w:pPr>
          </w:p>
        </w:tc>
      </w:tr>
      <w:tr w:rsidR="00B75C3C" w:rsidRPr="00E21459" w14:paraId="4A481BC4" w14:textId="77777777" w:rsidTr="002E1E3C">
        <w:trPr>
          <w:gridAfter w:val="1"/>
          <w:wAfter w:w="8" w:type="dxa"/>
          <w:trHeight w:val="288"/>
        </w:trPr>
        <w:tc>
          <w:tcPr>
            <w:tcW w:w="720" w:type="dxa"/>
            <w:tcBorders>
              <w:top w:val="nil"/>
              <w:left w:val="nil"/>
              <w:bottom w:val="nil"/>
              <w:right w:val="nil"/>
            </w:tcBorders>
            <w:noWrap/>
            <w:vAlign w:val="center"/>
            <w:hideMark/>
          </w:tcPr>
          <w:p w14:paraId="37C0C831" w14:textId="77777777" w:rsidR="00B75C3C" w:rsidRPr="00E21459" w:rsidRDefault="00B75C3C" w:rsidP="002E1E3C">
            <w:pPr>
              <w:spacing w:after="0" w:line="240" w:lineRule="auto"/>
              <w:jc w:val="center"/>
              <w:rPr>
                <w:rFonts w:ascii="Times New Roman" w:eastAsia="Times New Roman" w:hAnsi="Times New Roman" w:cs="Times New Roman"/>
                <w:sz w:val="20"/>
                <w:szCs w:val="20"/>
                <w:lang w:eastAsia="pt-BR"/>
              </w:rPr>
            </w:pPr>
          </w:p>
        </w:tc>
        <w:tc>
          <w:tcPr>
            <w:tcW w:w="7077" w:type="dxa"/>
            <w:tcBorders>
              <w:top w:val="nil"/>
              <w:left w:val="nil"/>
              <w:bottom w:val="nil"/>
              <w:right w:val="nil"/>
            </w:tcBorders>
            <w:noWrap/>
            <w:vAlign w:val="center"/>
            <w:hideMark/>
          </w:tcPr>
          <w:p w14:paraId="79CCCDCC" w14:textId="77777777" w:rsidR="00B75C3C" w:rsidRPr="00E21459" w:rsidRDefault="00B75C3C" w:rsidP="002E1E3C">
            <w:pPr>
              <w:spacing w:after="0" w:line="240" w:lineRule="auto"/>
              <w:jc w:val="center"/>
              <w:rPr>
                <w:rFonts w:ascii="Times New Roman" w:eastAsia="Times New Roman" w:hAnsi="Times New Roman" w:cs="Times New Roman"/>
                <w:sz w:val="20"/>
                <w:szCs w:val="20"/>
                <w:lang w:eastAsia="pt-BR"/>
              </w:rPr>
            </w:pPr>
          </w:p>
        </w:tc>
        <w:tc>
          <w:tcPr>
            <w:tcW w:w="920" w:type="dxa"/>
            <w:tcBorders>
              <w:top w:val="nil"/>
              <w:left w:val="nil"/>
              <w:bottom w:val="nil"/>
              <w:right w:val="nil"/>
            </w:tcBorders>
            <w:noWrap/>
            <w:vAlign w:val="center"/>
            <w:hideMark/>
          </w:tcPr>
          <w:p w14:paraId="41000EAF" w14:textId="77777777" w:rsidR="00B75C3C" w:rsidRPr="00E21459" w:rsidRDefault="00B75C3C" w:rsidP="002E1E3C">
            <w:pPr>
              <w:spacing w:after="0" w:line="240" w:lineRule="auto"/>
              <w:jc w:val="center"/>
              <w:rPr>
                <w:rFonts w:ascii="Times New Roman" w:eastAsia="Times New Roman" w:hAnsi="Times New Roman" w:cs="Times New Roman"/>
                <w:sz w:val="20"/>
                <w:szCs w:val="20"/>
                <w:lang w:eastAsia="pt-BR"/>
              </w:rPr>
            </w:pPr>
          </w:p>
        </w:tc>
        <w:tc>
          <w:tcPr>
            <w:tcW w:w="960" w:type="dxa"/>
            <w:tcBorders>
              <w:top w:val="nil"/>
              <w:left w:val="nil"/>
              <w:bottom w:val="nil"/>
              <w:right w:val="nil"/>
            </w:tcBorders>
            <w:noWrap/>
            <w:vAlign w:val="center"/>
            <w:hideMark/>
          </w:tcPr>
          <w:p w14:paraId="3A4027EA" w14:textId="77777777" w:rsidR="00B75C3C" w:rsidRPr="00E21459" w:rsidRDefault="00B75C3C" w:rsidP="002E1E3C">
            <w:pPr>
              <w:spacing w:after="0" w:line="240" w:lineRule="auto"/>
              <w:jc w:val="center"/>
              <w:rPr>
                <w:rFonts w:ascii="Times New Roman" w:eastAsia="Times New Roman" w:hAnsi="Times New Roman" w:cs="Times New Roman"/>
                <w:sz w:val="20"/>
                <w:szCs w:val="20"/>
                <w:lang w:eastAsia="pt-BR"/>
              </w:rPr>
            </w:pPr>
          </w:p>
        </w:tc>
      </w:tr>
      <w:tr w:rsidR="00B75C3C" w:rsidRPr="00E21459" w14:paraId="7230969D" w14:textId="77777777" w:rsidTr="002E1E3C">
        <w:trPr>
          <w:trHeight w:val="1305"/>
        </w:trPr>
        <w:tc>
          <w:tcPr>
            <w:tcW w:w="9685" w:type="dxa"/>
            <w:gridSpan w:val="5"/>
            <w:tcBorders>
              <w:top w:val="nil"/>
              <w:left w:val="nil"/>
              <w:bottom w:val="single" w:sz="4" w:space="0" w:color="000000"/>
              <w:right w:val="nil"/>
            </w:tcBorders>
            <w:noWrap/>
            <w:vAlign w:val="center"/>
            <w:hideMark/>
          </w:tcPr>
          <w:p w14:paraId="4B5E0D49" w14:textId="77777777" w:rsidR="00B75C3C" w:rsidRPr="00E21459" w:rsidRDefault="00B75C3C" w:rsidP="002E1E3C">
            <w:pPr>
              <w:spacing w:after="0" w:line="240" w:lineRule="auto"/>
              <w:jc w:val="center"/>
              <w:rPr>
                <w:rFonts w:ascii="Arial" w:eastAsia="Times New Roman" w:hAnsi="Arial" w:cs="Arial"/>
                <w:b/>
                <w:bCs/>
                <w:color w:val="000000"/>
                <w:sz w:val="18"/>
                <w:szCs w:val="18"/>
                <w:lang w:eastAsia="pt-BR"/>
              </w:rPr>
            </w:pPr>
            <w:r w:rsidRPr="00E21459">
              <w:rPr>
                <w:rFonts w:ascii="Arial" w:eastAsia="Times New Roman" w:hAnsi="Arial" w:cs="Arial"/>
                <w:b/>
                <w:bCs/>
                <w:color w:val="000000"/>
                <w:sz w:val="18"/>
                <w:szCs w:val="18"/>
                <w:lang w:eastAsia="pt-BR"/>
              </w:rPr>
              <w:t xml:space="preserve">LOTE 02 - MATERIAS ODONTOLÓGICOS </w:t>
            </w:r>
          </w:p>
        </w:tc>
      </w:tr>
      <w:tr w:rsidR="00B75C3C" w:rsidRPr="00E21459" w14:paraId="0B3A9C57" w14:textId="77777777" w:rsidTr="002E1E3C">
        <w:trPr>
          <w:gridAfter w:val="1"/>
          <w:wAfter w:w="8" w:type="dxa"/>
          <w:trHeight w:val="288"/>
        </w:trPr>
        <w:tc>
          <w:tcPr>
            <w:tcW w:w="720" w:type="dxa"/>
            <w:tcBorders>
              <w:top w:val="nil"/>
              <w:left w:val="single" w:sz="4" w:space="0" w:color="000000"/>
              <w:bottom w:val="nil"/>
              <w:right w:val="single" w:sz="4" w:space="0" w:color="000000"/>
            </w:tcBorders>
            <w:shd w:val="clear" w:color="D9E2F3" w:fill="D9E2F3"/>
            <w:noWrap/>
            <w:vAlign w:val="center"/>
            <w:hideMark/>
          </w:tcPr>
          <w:p w14:paraId="4D0EF0DB" w14:textId="77777777" w:rsidR="00B75C3C" w:rsidRPr="00E21459" w:rsidRDefault="00B75C3C" w:rsidP="002E1E3C">
            <w:pPr>
              <w:spacing w:after="0" w:line="240" w:lineRule="auto"/>
              <w:jc w:val="center"/>
              <w:rPr>
                <w:rFonts w:ascii="Arial" w:eastAsia="Times New Roman" w:hAnsi="Arial" w:cs="Arial"/>
                <w:b/>
                <w:bCs/>
                <w:color w:val="000000"/>
                <w:sz w:val="18"/>
                <w:szCs w:val="18"/>
                <w:lang w:eastAsia="pt-BR"/>
              </w:rPr>
            </w:pPr>
            <w:r w:rsidRPr="00E21459">
              <w:rPr>
                <w:rFonts w:ascii="Arial" w:eastAsia="Times New Roman" w:hAnsi="Arial" w:cs="Arial"/>
                <w:b/>
                <w:bCs/>
                <w:color w:val="000000"/>
                <w:sz w:val="18"/>
                <w:szCs w:val="18"/>
                <w:lang w:eastAsia="pt-BR"/>
              </w:rPr>
              <w:t>ITEM</w:t>
            </w:r>
          </w:p>
        </w:tc>
        <w:tc>
          <w:tcPr>
            <w:tcW w:w="7077" w:type="dxa"/>
            <w:tcBorders>
              <w:top w:val="nil"/>
              <w:left w:val="nil"/>
              <w:bottom w:val="nil"/>
              <w:right w:val="single" w:sz="4" w:space="0" w:color="000000"/>
            </w:tcBorders>
            <w:shd w:val="clear" w:color="D9E2F3" w:fill="D9E2F3"/>
            <w:noWrap/>
            <w:vAlign w:val="center"/>
            <w:hideMark/>
          </w:tcPr>
          <w:p w14:paraId="513AEA15" w14:textId="77777777" w:rsidR="00B75C3C" w:rsidRPr="00E21459" w:rsidRDefault="00B75C3C" w:rsidP="002E1E3C">
            <w:pPr>
              <w:spacing w:after="0" w:line="240" w:lineRule="auto"/>
              <w:jc w:val="center"/>
              <w:rPr>
                <w:rFonts w:ascii="Arial" w:eastAsia="Times New Roman" w:hAnsi="Arial" w:cs="Arial"/>
                <w:b/>
                <w:bCs/>
                <w:color w:val="000000"/>
                <w:sz w:val="18"/>
                <w:szCs w:val="18"/>
                <w:lang w:eastAsia="pt-BR"/>
              </w:rPr>
            </w:pPr>
            <w:r w:rsidRPr="00E21459">
              <w:rPr>
                <w:rFonts w:ascii="Arial" w:eastAsia="Times New Roman" w:hAnsi="Arial" w:cs="Arial"/>
                <w:b/>
                <w:bCs/>
                <w:color w:val="000000"/>
                <w:sz w:val="18"/>
                <w:szCs w:val="18"/>
                <w:lang w:eastAsia="pt-BR"/>
              </w:rPr>
              <w:t>DESCRIÇÃO</w:t>
            </w:r>
          </w:p>
        </w:tc>
        <w:tc>
          <w:tcPr>
            <w:tcW w:w="920" w:type="dxa"/>
            <w:tcBorders>
              <w:top w:val="nil"/>
              <w:left w:val="nil"/>
              <w:bottom w:val="nil"/>
              <w:right w:val="single" w:sz="4" w:space="0" w:color="000000"/>
            </w:tcBorders>
            <w:shd w:val="clear" w:color="D9E2F3" w:fill="D9E2F3"/>
            <w:noWrap/>
            <w:vAlign w:val="center"/>
            <w:hideMark/>
          </w:tcPr>
          <w:p w14:paraId="5C331061" w14:textId="77777777" w:rsidR="00B75C3C" w:rsidRPr="00E21459" w:rsidRDefault="00B75C3C" w:rsidP="002E1E3C">
            <w:pPr>
              <w:spacing w:after="0" w:line="240" w:lineRule="auto"/>
              <w:jc w:val="center"/>
              <w:rPr>
                <w:rFonts w:ascii="Arial" w:eastAsia="Times New Roman" w:hAnsi="Arial" w:cs="Arial"/>
                <w:b/>
                <w:bCs/>
                <w:color w:val="000000"/>
                <w:sz w:val="18"/>
                <w:szCs w:val="18"/>
                <w:lang w:eastAsia="pt-BR"/>
              </w:rPr>
            </w:pPr>
            <w:r w:rsidRPr="00E21459">
              <w:rPr>
                <w:rFonts w:ascii="Arial" w:eastAsia="Times New Roman" w:hAnsi="Arial" w:cs="Arial"/>
                <w:b/>
                <w:bCs/>
                <w:color w:val="000000"/>
                <w:sz w:val="18"/>
                <w:szCs w:val="18"/>
                <w:lang w:eastAsia="pt-BR"/>
              </w:rPr>
              <w:t>UND</w:t>
            </w:r>
          </w:p>
        </w:tc>
        <w:tc>
          <w:tcPr>
            <w:tcW w:w="960" w:type="dxa"/>
            <w:tcBorders>
              <w:top w:val="nil"/>
              <w:left w:val="nil"/>
              <w:bottom w:val="nil"/>
              <w:right w:val="single" w:sz="4" w:space="0" w:color="000000"/>
            </w:tcBorders>
            <w:shd w:val="clear" w:color="D9E2F3" w:fill="D9E2F3"/>
            <w:noWrap/>
            <w:vAlign w:val="center"/>
            <w:hideMark/>
          </w:tcPr>
          <w:p w14:paraId="2E083088" w14:textId="77777777" w:rsidR="00B75C3C" w:rsidRPr="00E21459" w:rsidRDefault="00B75C3C" w:rsidP="002E1E3C">
            <w:pPr>
              <w:spacing w:after="0" w:line="240" w:lineRule="auto"/>
              <w:jc w:val="center"/>
              <w:rPr>
                <w:rFonts w:ascii="Arial" w:eastAsia="Times New Roman" w:hAnsi="Arial" w:cs="Arial"/>
                <w:b/>
                <w:bCs/>
                <w:color w:val="000000"/>
                <w:sz w:val="18"/>
                <w:szCs w:val="18"/>
                <w:lang w:eastAsia="pt-BR"/>
              </w:rPr>
            </w:pPr>
            <w:r w:rsidRPr="00E21459">
              <w:rPr>
                <w:rFonts w:ascii="Arial" w:eastAsia="Times New Roman" w:hAnsi="Arial" w:cs="Arial"/>
                <w:b/>
                <w:bCs/>
                <w:color w:val="000000"/>
                <w:sz w:val="18"/>
                <w:szCs w:val="18"/>
                <w:lang w:eastAsia="pt-BR"/>
              </w:rPr>
              <w:t>QUANT.</w:t>
            </w:r>
          </w:p>
        </w:tc>
      </w:tr>
      <w:tr w:rsidR="00B75C3C" w:rsidRPr="00E21459" w14:paraId="74C2BFF2" w14:textId="77777777" w:rsidTr="002E1E3C">
        <w:trPr>
          <w:gridAfter w:val="1"/>
          <w:wAfter w:w="8" w:type="dxa"/>
          <w:trHeight w:val="684"/>
        </w:trPr>
        <w:tc>
          <w:tcPr>
            <w:tcW w:w="720" w:type="dxa"/>
            <w:tcBorders>
              <w:top w:val="single" w:sz="4" w:space="0" w:color="000000"/>
              <w:left w:val="single" w:sz="4" w:space="0" w:color="000000"/>
              <w:bottom w:val="single" w:sz="4" w:space="0" w:color="000000"/>
              <w:right w:val="single" w:sz="4" w:space="0" w:color="000000"/>
            </w:tcBorders>
            <w:vAlign w:val="center"/>
            <w:hideMark/>
          </w:tcPr>
          <w:p w14:paraId="628C5B4B"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w:t>
            </w:r>
          </w:p>
        </w:tc>
        <w:tc>
          <w:tcPr>
            <w:tcW w:w="7077" w:type="dxa"/>
            <w:tcBorders>
              <w:top w:val="single" w:sz="4" w:space="0" w:color="000000"/>
              <w:left w:val="nil"/>
              <w:bottom w:val="single" w:sz="4" w:space="0" w:color="000000"/>
              <w:right w:val="single" w:sz="4" w:space="0" w:color="000000"/>
            </w:tcBorders>
            <w:vAlign w:val="center"/>
            <w:hideMark/>
          </w:tcPr>
          <w:p w14:paraId="3D973419"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ÁCIDO FOSFÓRICO GEL 37%. EMBALAGEM COM 3 SERINGAS DE 2,5ML CADA. IDENTIFICAÇÃO: CONSTANDO EXTERNAMENTE NOME DO PRODUTO, MARCA COMERCIAL, PROCEDÊNCIA DE FABRICAÇÃO, NÚMERO DE LOTE, REGISTRO NA ANVISA E VALIDADE MÍNIMA DE 2 ANOS A PARTIR DA DATA DE ENTREGA</w:t>
            </w:r>
          </w:p>
        </w:tc>
        <w:tc>
          <w:tcPr>
            <w:tcW w:w="920" w:type="dxa"/>
            <w:tcBorders>
              <w:top w:val="single" w:sz="4" w:space="0" w:color="000000"/>
              <w:left w:val="nil"/>
              <w:bottom w:val="single" w:sz="4" w:space="0" w:color="000000"/>
              <w:right w:val="single" w:sz="4" w:space="0" w:color="000000"/>
            </w:tcBorders>
            <w:vAlign w:val="center"/>
            <w:hideMark/>
          </w:tcPr>
          <w:p w14:paraId="6CB6737A"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PCT</w:t>
            </w:r>
          </w:p>
        </w:tc>
        <w:tc>
          <w:tcPr>
            <w:tcW w:w="960" w:type="dxa"/>
            <w:tcBorders>
              <w:top w:val="single" w:sz="4" w:space="0" w:color="000000"/>
              <w:left w:val="nil"/>
              <w:bottom w:val="single" w:sz="4" w:space="0" w:color="000000"/>
              <w:right w:val="single" w:sz="4" w:space="0" w:color="000000"/>
            </w:tcBorders>
            <w:vAlign w:val="center"/>
            <w:hideMark/>
          </w:tcPr>
          <w:p w14:paraId="2E790BB4"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15</w:t>
            </w:r>
          </w:p>
        </w:tc>
      </w:tr>
      <w:tr w:rsidR="00B75C3C" w:rsidRPr="00E21459" w14:paraId="5A9D2EC0" w14:textId="77777777" w:rsidTr="002E1E3C">
        <w:trPr>
          <w:gridAfter w:val="1"/>
          <w:wAfter w:w="8" w:type="dxa"/>
          <w:trHeight w:val="1368"/>
        </w:trPr>
        <w:tc>
          <w:tcPr>
            <w:tcW w:w="720" w:type="dxa"/>
            <w:tcBorders>
              <w:top w:val="nil"/>
              <w:left w:val="single" w:sz="4" w:space="0" w:color="000000"/>
              <w:bottom w:val="single" w:sz="4" w:space="0" w:color="000000"/>
              <w:right w:val="single" w:sz="4" w:space="0" w:color="000000"/>
            </w:tcBorders>
            <w:vAlign w:val="center"/>
            <w:hideMark/>
          </w:tcPr>
          <w:p w14:paraId="6E4A92A9"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2</w:t>
            </w:r>
          </w:p>
        </w:tc>
        <w:tc>
          <w:tcPr>
            <w:tcW w:w="7077" w:type="dxa"/>
            <w:tcBorders>
              <w:top w:val="nil"/>
              <w:left w:val="nil"/>
              <w:bottom w:val="single" w:sz="4" w:space="0" w:color="000000"/>
              <w:right w:val="single" w:sz="4" w:space="0" w:color="000000"/>
            </w:tcBorders>
            <w:vAlign w:val="center"/>
            <w:hideMark/>
          </w:tcPr>
          <w:p w14:paraId="3DE93F07"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ADESIVO FOTOPOLIMERIZÁVEL. EMBALAGEM COM 6ML DE ADESIVO + PRIMER; ADESIVO MONOCOMPONENTE; SISTEMA ADESIVO FOTOPOLIMERIZÁVEL CONVENCIONAL DE DOIS PASSOS; TÉCNICA DO CONDICIONAMENTO DE ÁCIDO TOTAL; PRIMER E ADESIVO EM UM SÓ FRASCO. SOLVENTE A BASE DE ETANOL. COM MDP. IDENTIFICAÇÃO: CONSTANDO EXTERNAMENTE NOME DO PRODUTO, MARCA COMERCIAL, PROCEDÊNCIA DE FABRICAÇÃO, NÚMERO DE LOTE, REGISTRO NA ANVISA E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3823BD18"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4E1A1B7B"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15</w:t>
            </w:r>
          </w:p>
        </w:tc>
      </w:tr>
      <w:tr w:rsidR="00B75C3C" w:rsidRPr="00E21459" w14:paraId="4CFA2921" w14:textId="77777777" w:rsidTr="002E1E3C">
        <w:trPr>
          <w:gridAfter w:val="1"/>
          <w:wAfter w:w="8" w:type="dxa"/>
          <w:trHeight w:val="912"/>
        </w:trPr>
        <w:tc>
          <w:tcPr>
            <w:tcW w:w="720" w:type="dxa"/>
            <w:tcBorders>
              <w:top w:val="nil"/>
              <w:left w:val="single" w:sz="4" w:space="0" w:color="000000"/>
              <w:bottom w:val="single" w:sz="4" w:space="0" w:color="000000"/>
              <w:right w:val="single" w:sz="4" w:space="0" w:color="000000"/>
            </w:tcBorders>
            <w:vAlign w:val="center"/>
            <w:hideMark/>
          </w:tcPr>
          <w:p w14:paraId="5B175942"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3</w:t>
            </w:r>
          </w:p>
        </w:tc>
        <w:tc>
          <w:tcPr>
            <w:tcW w:w="7077" w:type="dxa"/>
            <w:tcBorders>
              <w:top w:val="nil"/>
              <w:left w:val="nil"/>
              <w:bottom w:val="single" w:sz="4" w:space="0" w:color="000000"/>
              <w:right w:val="single" w:sz="4" w:space="0" w:color="000000"/>
            </w:tcBorders>
            <w:vAlign w:val="center"/>
            <w:hideMark/>
          </w:tcPr>
          <w:p w14:paraId="29C82D31"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AGULHA GENGIVAL 30G CURTA: 25MM; AÇO INOXIDÁVEL; BISEL TRIFACETADO; SILICONIZADAS E ESTERILIZADAS; CÂNULA DE COMPRIMENTO DE 0,4MM; EMBALAGEM COM 100 UNIDADES. IDENTIFICAÇÃO: CONSTANDO EXTERNAMENTE NOME DO PRODUTO, MARCA COMERCIAL PROCEDÊNCIA DE FABRICAÇÃO, NÚMERO DE LOTE, REGISTRO NA ANVISA E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7F7A8012"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CX</w:t>
            </w:r>
          </w:p>
        </w:tc>
        <w:tc>
          <w:tcPr>
            <w:tcW w:w="960" w:type="dxa"/>
            <w:tcBorders>
              <w:top w:val="nil"/>
              <w:left w:val="nil"/>
              <w:bottom w:val="single" w:sz="4" w:space="0" w:color="000000"/>
              <w:right w:val="single" w:sz="4" w:space="0" w:color="000000"/>
            </w:tcBorders>
            <w:vAlign w:val="center"/>
            <w:hideMark/>
          </w:tcPr>
          <w:p w14:paraId="1990397D"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8</w:t>
            </w:r>
          </w:p>
        </w:tc>
      </w:tr>
      <w:tr w:rsidR="00B75C3C" w:rsidRPr="00E21459" w14:paraId="268A2D9C" w14:textId="77777777" w:rsidTr="002E1E3C">
        <w:trPr>
          <w:gridAfter w:val="1"/>
          <w:wAfter w:w="8" w:type="dxa"/>
          <w:trHeight w:val="912"/>
        </w:trPr>
        <w:tc>
          <w:tcPr>
            <w:tcW w:w="720" w:type="dxa"/>
            <w:tcBorders>
              <w:top w:val="nil"/>
              <w:left w:val="single" w:sz="4" w:space="0" w:color="000000"/>
              <w:bottom w:val="single" w:sz="4" w:space="0" w:color="000000"/>
              <w:right w:val="single" w:sz="4" w:space="0" w:color="000000"/>
            </w:tcBorders>
            <w:vAlign w:val="center"/>
            <w:hideMark/>
          </w:tcPr>
          <w:p w14:paraId="3408C416"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4</w:t>
            </w:r>
          </w:p>
        </w:tc>
        <w:tc>
          <w:tcPr>
            <w:tcW w:w="7077" w:type="dxa"/>
            <w:tcBorders>
              <w:top w:val="nil"/>
              <w:left w:val="nil"/>
              <w:bottom w:val="single" w:sz="4" w:space="0" w:color="000000"/>
              <w:right w:val="single" w:sz="4" w:space="0" w:color="000000"/>
            </w:tcBorders>
            <w:vAlign w:val="center"/>
            <w:hideMark/>
          </w:tcPr>
          <w:p w14:paraId="4F574573"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AGULHA GENGIVAL 27G LONGA: 38 MM; AÇO INOXIDÁVEL; BISEL TRIFACETADO; SILICONIZADAS E ESTERILIZADAS; CÂNULA DE COMPRIMENTO DE 0,4MM; EMBALAGEM COM 100 UNIDADES. IDENTIFICAÇÃO: CONSTANDO EXTERNAMENTE NOME DO PRODUTO, MARCA COMERCIAL, PROCEDÊNCIA DE FABRICAÇÃO, NÚMERO DE LOTE, REGISTRO NA ANISA E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6210353A"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CX</w:t>
            </w:r>
          </w:p>
        </w:tc>
        <w:tc>
          <w:tcPr>
            <w:tcW w:w="960" w:type="dxa"/>
            <w:tcBorders>
              <w:top w:val="nil"/>
              <w:left w:val="nil"/>
              <w:bottom w:val="single" w:sz="4" w:space="0" w:color="000000"/>
              <w:right w:val="single" w:sz="4" w:space="0" w:color="000000"/>
            </w:tcBorders>
            <w:vAlign w:val="center"/>
            <w:hideMark/>
          </w:tcPr>
          <w:p w14:paraId="22D6D3DB"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8</w:t>
            </w:r>
          </w:p>
        </w:tc>
      </w:tr>
      <w:tr w:rsidR="00B75C3C" w:rsidRPr="00E21459" w14:paraId="2B1ED260" w14:textId="77777777" w:rsidTr="002E1E3C">
        <w:trPr>
          <w:gridAfter w:val="1"/>
          <w:wAfter w:w="8" w:type="dxa"/>
          <w:trHeight w:val="2508"/>
        </w:trPr>
        <w:tc>
          <w:tcPr>
            <w:tcW w:w="720" w:type="dxa"/>
            <w:tcBorders>
              <w:top w:val="nil"/>
              <w:left w:val="single" w:sz="4" w:space="0" w:color="000000"/>
              <w:bottom w:val="single" w:sz="4" w:space="0" w:color="000000"/>
              <w:right w:val="single" w:sz="4" w:space="0" w:color="000000"/>
            </w:tcBorders>
            <w:vAlign w:val="center"/>
            <w:hideMark/>
          </w:tcPr>
          <w:p w14:paraId="1E04843A"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5</w:t>
            </w:r>
          </w:p>
        </w:tc>
        <w:tc>
          <w:tcPr>
            <w:tcW w:w="7077" w:type="dxa"/>
            <w:tcBorders>
              <w:top w:val="nil"/>
              <w:left w:val="nil"/>
              <w:bottom w:val="single" w:sz="4" w:space="0" w:color="000000"/>
              <w:right w:val="single" w:sz="4" w:space="0" w:color="000000"/>
            </w:tcBorders>
            <w:vAlign w:val="center"/>
            <w:hideMark/>
          </w:tcPr>
          <w:p w14:paraId="2E5174A5"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ANESTÉSICO LOCAL CLORIDRATO DE LIDOCAÍNA A 2% COM EPINEFRINA 1:100.000. INJETÁVEL, ISENTO DE METILPARABENO, ENVASADO EM TUBETES DE CRISTAL COM 1,8ML E ÊMBOLOS SILICONIZADOS. CADA TUBETE DEVERÁ ESTAR ENVOLVIDO POR ADESIVO DE SEGURANÇA, QUE PROTEJA A CAVIDADE ORAL EM CASO DE QUBRA. O PRODUTO DEVERÁ ESTAR ALOJADO EM BLISTERES LACRADOS. A EMBALAGEM DO PRODUTO DEVERÁ CONTER A IMPRESSÃO "VENDA PROIBIDA PELO COMERCIO". APRESENTAR REGISTRO DOS RODUTOS NA ANVISA E CERTIFICADO DE BOAS PRÁTICAS, FABRICAÇÃO E CONTROLE - CBPFC DO FABRICANTE CONFORME RESOLUÇÃO ANVISA N° 460/99. EM CASO DE FABRICANTE FORA DO MERCOSUL, APRESENTAR DOCUMENTO DO PAÍS DE ORIGEM TRADUZIDO POR TRADUTOR OFICIAL. CAIXA COM 50 TUBETES DE 1,8ML. COM DADOS DE IDENTIFICAÇÃO DO PRODUTO, MARCA DO FABRICANTE, DATA DE FABRICAÇÃO, PRAZO DE VALIDADE MÍNIMO DE 2 ANOS A PARTIR DA DATA DE ENTREGA E REGISTRO NO MINISTÉRIO DA SAÚDE</w:t>
            </w:r>
          </w:p>
        </w:tc>
        <w:tc>
          <w:tcPr>
            <w:tcW w:w="920" w:type="dxa"/>
            <w:tcBorders>
              <w:top w:val="nil"/>
              <w:left w:val="nil"/>
              <w:bottom w:val="single" w:sz="4" w:space="0" w:color="000000"/>
              <w:right w:val="single" w:sz="4" w:space="0" w:color="000000"/>
            </w:tcBorders>
            <w:vAlign w:val="center"/>
            <w:hideMark/>
          </w:tcPr>
          <w:p w14:paraId="05F4B40A"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CX</w:t>
            </w:r>
          </w:p>
        </w:tc>
        <w:tc>
          <w:tcPr>
            <w:tcW w:w="960" w:type="dxa"/>
            <w:tcBorders>
              <w:top w:val="nil"/>
              <w:left w:val="nil"/>
              <w:bottom w:val="single" w:sz="4" w:space="0" w:color="000000"/>
              <w:right w:val="single" w:sz="4" w:space="0" w:color="000000"/>
            </w:tcBorders>
            <w:vAlign w:val="center"/>
            <w:hideMark/>
          </w:tcPr>
          <w:p w14:paraId="17AB8BCC"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20</w:t>
            </w:r>
          </w:p>
        </w:tc>
      </w:tr>
      <w:tr w:rsidR="00B75C3C" w:rsidRPr="00E21459" w14:paraId="1EAA32A9" w14:textId="77777777" w:rsidTr="002E1E3C">
        <w:trPr>
          <w:gridAfter w:val="1"/>
          <w:wAfter w:w="8" w:type="dxa"/>
          <w:trHeight w:val="2280"/>
        </w:trPr>
        <w:tc>
          <w:tcPr>
            <w:tcW w:w="720" w:type="dxa"/>
            <w:tcBorders>
              <w:top w:val="nil"/>
              <w:left w:val="single" w:sz="4" w:space="0" w:color="000000"/>
              <w:bottom w:val="single" w:sz="4" w:space="0" w:color="000000"/>
              <w:right w:val="single" w:sz="4" w:space="0" w:color="000000"/>
            </w:tcBorders>
            <w:vAlign w:val="center"/>
            <w:hideMark/>
          </w:tcPr>
          <w:p w14:paraId="5879685E"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lastRenderedPageBreak/>
              <w:t>6</w:t>
            </w:r>
          </w:p>
        </w:tc>
        <w:tc>
          <w:tcPr>
            <w:tcW w:w="7077" w:type="dxa"/>
            <w:tcBorders>
              <w:top w:val="nil"/>
              <w:left w:val="nil"/>
              <w:bottom w:val="single" w:sz="4" w:space="0" w:color="000000"/>
              <w:right w:val="single" w:sz="4" w:space="0" w:color="000000"/>
            </w:tcBorders>
            <w:vAlign w:val="center"/>
            <w:hideMark/>
          </w:tcPr>
          <w:p w14:paraId="44A5C088"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ANESTÉSICO LOCAL CLORIDRATO DE ARTICAÍNA A 4% COM EPINEFRINA 1:100.000. INJETÁVEL, INSENTO DE METILPARABENO, ENVASADO EM TUBETES DE CRISTAL COM 1,8ML E EMBOLOS SILICONIZADOS. CADA TUBETE DEVERÁ ESTAR ENVOLVIDO POR ADESIVO DE SEGURANÇA, QUE PROTEJA A CAVIDADE ORAL EM CASO DE QUEBRA. O PRODUTO DEVERÁ ESTAR ALOJADO EM BLISTERES LACRADOS. A EMBALAGEM DO PRODUTO DEVERÁ CONTER A IMPRESSÃO "VENDA PROIBDA PELO COMERCIO" APRESENTAR REGISTRO DOS PRODUTOS NA ANVISA E CERTIFICADO DE BOAS PRÁTICAS, FABRICAÇÃO E CONTROLE - CBPFC DO FABRICANTE CONFORME RESOLUÇÃO ANVISA N° 460/99. EM CASO DE FABRICANTE FORA DO MERCOSUL, APRESENTAR DOCULMENTO OFICIAL. CAIXA COM 50 TUBETES DE 1,8ML. COM DADOS DE IDENTIFICAÇÃO DO PRODUTO, MARA DO FABRICANTE, DATA DE FABRICAÇÃO, PRAZO DE VALIDADE MÍNIMA DE 2 ANOS A PARTIR DA DATA DE ENTREGA E REGISTRO NO MINISTÉRIO DA SAÚDE</w:t>
            </w:r>
          </w:p>
        </w:tc>
        <w:tc>
          <w:tcPr>
            <w:tcW w:w="920" w:type="dxa"/>
            <w:tcBorders>
              <w:top w:val="nil"/>
              <w:left w:val="nil"/>
              <w:bottom w:val="single" w:sz="4" w:space="0" w:color="000000"/>
              <w:right w:val="single" w:sz="4" w:space="0" w:color="000000"/>
            </w:tcBorders>
            <w:vAlign w:val="center"/>
            <w:hideMark/>
          </w:tcPr>
          <w:p w14:paraId="25D7E7D7"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CX</w:t>
            </w:r>
          </w:p>
        </w:tc>
        <w:tc>
          <w:tcPr>
            <w:tcW w:w="960" w:type="dxa"/>
            <w:tcBorders>
              <w:top w:val="nil"/>
              <w:left w:val="nil"/>
              <w:bottom w:val="single" w:sz="4" w:space="0" w:color="000000"/>
              <w:right w:val="single" w:sz="4" w:space="0" w:color="000000"/>
            </w:tcBorders>
            <w:vAlign w:val="center"/>
            <w:hideMark/>
          </w:tcPr>
          <w:p w14:paraId="66E5F30D"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20</w:t>
            </w:r>
          </w:p>
        </w:tc>
      </w:tr>
      <w:tr w:rsidR="00B75C3C" w:rsidRPr="00E21459" w14:paraId="6446BFC9" w14:textId="77777777" w:rsidTr="002E1E3C">
        <w:trPr>
          <w:gridAfter w:val="1"/>
          <w:wAfter w:w="8" w:type="dxa"/>
          <w:trHeight w:val="2280"/>
        </w:trPr>
        <w:tc>
          <w:tcPr>
            <w:tcW w:w="720" w:type="dxa"/>
            <w:tcBorders>
              <w:top w:val="nil"/>
              <w:left w:val="single" w:sz="4" w:space="0" w:color="000000"/>
              <w:bottom w:val="single" w:sz="4" w:space="0" w:color="000000"/>
              <w:right w:val="single" w:sz="4" w:space="0" w:color="000000"/>
            </w:tcBorders>
            <w:vAlign w:val="center"/>
            <w:hideMark/>
          </w:tcPr>
          <w:p w14:paraId="02663751"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7</w:t>
            </w:r>
          </w:p>
        </w:tc>
        <w:tc>
          <w:tcPr>
            <w:tcW w:w="7077" w:type="dxa"/>
            <w:tcBorders>
              <w:top w:val="nil"/>
              <w:left w:val="nil"/>
              <w:bottom w:val="single" w:sz="4" w:space="0" w:color="000000"/>
              <w:right w:val="single" w:sz="4" w:space="0" w:color="000000"/>
            </w:tcBorders>
            <w:vAlign w:val="center"/>
            <w:hideMark/>
          </w:tcPr>
          <w:p w14:paraId="2664E190"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ANESTÉSICO LOCAL MEPIVACAÍNA 3% SEM VASOCONSTRICTOR; INJETÁVEL, ISENTO DE METILPARABENO, ENVASADO EM TUBETES DE CRISTAL COM 1,8ML E ÊMBOLOS SILICONIZADAS. CADA TUBETE DEVERÁ ESTAR ENVOLVIDO POR ADESIVO DE SEGURANÇA, QUE PROTEJA A CAVIDADE ORAL EM CASO DE QUEBRA. O PRODUTO DEVERÁ ESTAR ALOJADO EM BLISTERES LACRADOS. A EMBALAGEM DO PRODUTO DEVERÁ CONTER A IMPRESSÃO "VENDA PROIBIDA PELO COMERCIO" APRESENTAR REGISTRO DOS RODUTOS NA ANVISA E CERTIFICADO DE BOAS PRÁTICAS, FABRICAÇÃO E CONTROLE - CBPFC DO FABRICNATE CONFORME RESOLUÇÃO ANVISA N° 460/99. EM CASO DE FABRICANTE FORA DO MERCOSL, APRESENTAR DOCUMENTO DO PAIS DE ORIGEM TRADUZIDO POR TRADUTOR OFICIAL. CAIXA COM 50 TUBETES DE 1,8ML. COM DADOS DE IDENTIFICAÇÃO DO PRODUTO, MARCA DO FABRICANTE, DATA DE FABRICAÇÃO, PRAZO DE VALIDADE MÍNIMA DE 2 ANOS A PARTIR DA DATA DE ENTREGA E REGISTRO NO MINISTÉRIO DA SAÚDE</w:t>
            </w:r>
          </w:p>
        </w:tc>
        <w:tc>
          <w:tcPr>
            <w:tcW w:w="920" w:type="dxa"/>
            <w:tcBorders>
              <w:top w:val="nil"/>
              <w:left w:val="nil"/>
              <w:bottom w:val="single" w:sz="4" w:space="0" w:color="000000"/>
              <w:right w:val="single" w:sz="4" w:space="0" w:color="000000"/>
            </w:tcBorders>
            <w:vAlign w:val="center"/>
            <w:hideMark/>
          </w:tcPr>
          <w:p w14:paraId="072E2191"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CX</w:t>
            </w:r>
          </w:p>
        </w:tc>
        <w:tc>
          <w:tcPr>
            <w:tcW w:w="960" w:type="dxa"/>
            <w:tcBorders>
              <w:top w:val="nil"/>
              <w:left w:val="nil"/>
              <w:bottom w:val="single" w:sz="4" w:space="0" w:color="000000"/>
              <w:right w:val="single" w:sz="4" w:space="0" w:color="000000"/>
            </w:tcBorders>
            <w:vAlign w:val="center"/>
            <w:hideMark/>
          </w:tcPr>
          <w:p w14:paraId="0FCA7066"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15</w:t>
            </w:r>
          </w:p>
        </w:tc>
      </w:tr>
      <w:tr w:rsidR="00B75C3C" w:rsidRPr="00E21459" w14:paraId="1496B9DE" w14:textId="77777777" w:rsidTr="002E1E3C">
        <w:trPr>
          <w:gridAfter w:val="1"/>
          <w:wAfter w:w="8" w:type="dxa"/>
          <w:trHeight w:val="1824"/>
        </w:trPr>
        <w:tc>
          <w:tcPr>
            <w:tcW w:w="720" w:type="dxa"/>
            <w:tcBorders>
              <w:top w:val="nil"/>
              <w:left w:val="single" w:sz="4" w:space="0" w:color="000000"/>
              <w:bottom w:val="single" w:sz="4" w:space="0" w:color="000000"/>
              <w:right w:val="single" w:sz="4" w:space="0" w:color="000000"/>
            </w:tcBorders>
            <w:vAlign w:val="center"/>
            <w:hideMark/>
          </w:tcPr>
          <w:p w14:paraId="09386DD8"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8</w:t>
            </w:r>
          </w:p>
        </w:tc>
        <w:tc>
          <w:tcPr>
            <w:tcW w:w="7077" w:type="dxa"/>
            <w:tcBorders>
              <w:top w:val="nil"/>
              <w:left w:val="nil"/>
              <w:bottom w:val="single" w:sz="4" w:space="0" w:color="000000"/>
              <w:right w:val="single" w:sz="4" w:space="0" w:color="000000"/>
            </w:tcBorders>
            <w:vAlign w:val="center"/>
            <w:hideMark/>
          </w:tcPr>
          <w:p w14:paraId="54DAB98E"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 xml:space="preserve">ANESTÉSICO EM GEL COM 20% DE BENZOCAÍNA. FRASCO COM 12 GRAMAS. SABOR TUTTI-FRUTTI. EMBALAGEM COM 01 UNIDADE. A EMBALAGEM DEVERÁ CONTER A IMPRESSÃO "VENDA PROIBIDA PELO COMERCIO". APRESENTAR REGISTRO DOS PRODUTOS NA ANVISA E CERTIFICADO DE BOAS PRÁTICAS, FABRICAÇÃO E CONTROLE _ CBPFC DO FABRICANTE CONFORME RESOLUÇÃO ANVISA N° 460/99. EM CASO DE FABRICANTE FORA DO MERCOSUL, APRESENTAR DOCUMENTO DO PAÍS DE ORIGEM TRADUZIDO POR TRADUTOR OFICIAL. IDENTIFICAÇÃO: CONSTANDO EXTERNAMENTE NOME DO PRODUTO, MARCA COMERCIAL, PROCEDÊNCIA DE FABRICAÇÃO, NÚMERO DE LOTE, REGISTRO NA ANVISA E VALIDADE MÍNIMA DE 2 ANOS A PARTIR DA DATA DE ENTREGA </w:t>
            </w:r>
          </w:p>
        </w:tc>
        <w:tc>
          <w:tcPr>
            <w:tcW w:w="920" w:type="dxa"/>
            <w:tcBorders>
              <w:top w:val="nil"/>
              <w:left w:val="nil"/>
              <w:bottom w:val="single" w:sz="4" w:space="0" w:color="000000"/>
              <w:right w:val="single" w:sz="4" w:space="0" w:color="000000"/>
            </w:tcBorders>
            <w:vAlign w:val="center"/>
            <w:hideMark/>
          </w:tcPr>
          <w:p w14:paraId="660D5E5E"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CX</w:t>
            </w:r>
          </w:p>
        </w:tc>
        <w:tc>
          <w:tcPr>
            <w:tcW w:w="960" w:type="dxa"/>
            <w:tcBorders>
              <w:top w:val="nil"/>
              <w:left w:val="nil"/>
              <w:bottom w:val="single" w:sz="4" w:space="0" w:color="000000"/>
              <w:right w:val="single" w:sz="4" w:space="0" w:color="000000"/>
            </w:tcBorders>
            <w:vAlign w:val="center"/>
            <w:hideMark/>
          </w:tcPr>
          <w:p w14:paraId="29EA1790"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04F7EB17" w14:textId="77777777" w:rsidTr="002E1E3C">
        <w:trPr>
          <w:gridAfter w:val="1"/>
          <w:wAfter w:w="8" w:type="dxa"/>
          <w:trHeight w:val="1140"/>
        </w:trPr>
        <w:tc>
          <w:tcPr>
            <w:tcW w:w="720" w:type="dxa"/>
            <w:tcBorders>
              <w:top w:val="nil"/>
              <w:left w:val="single" w:sz="4" w:space="0" w:color="000000"/>
              <w:bottom w:val="single" w:sz="4" w:space="0" w:color="000000"/>
              <w:right w:val="single" w:sz="4" w:space="0" w:color="000000"/>
            </w:tcBorders>
            <w:vAlign w:val="center"/>
            <w:hideMark/>
          </w:tcPr>
          <w:p w14:paraId="75654938"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9</w:t>
            </w:r>
          </w:p>
        </w:tc>
        <w:tc>
          <w:tcPr>
            <w:tcW w:w="7077" w:type="dxa"/>
            <w:tcBorders>
              <w:top w:val="nil"/>
              <w:left w:val="nil"/>
              <w:bottom w:val="single" w:sz="4" w:space="0" w:color="000000"/>
              <w:right w:val="single" w:sz="4" w:space="0" w:color="000000"/>
            </w:tcBorders>
            <w:vAlign w:val="center"/>
            <w:hideMark/>
          </w:tcPr>
          <w:p w14:paraId="49B6E5CD"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BABADOR IMPERMEÁVEL PARA USO ODONTOLÓGICO. PRODUZIDO EM PAPEL PLASTIFICADO (1 CAMADA DE PAPEL E 1 CAMADA DE PLÁSTICO); DESCARTÁVEL; DIMENSÕES: 30X40CM; EMBALAGEM COM 100 UNIDADES. IDENTIFICAÇÃO: CONSTANDO EXTERNAMENTE NOME DO PRODUTO, MARCA COMERCIAL, PROCEDÊNCIA DE FABRICAÇÃO, NÚMERO DE LOTE, REGISTRO NA ANVISA E VALIDADE MÍNIMA DE 2 ANOS A PARTIR A DATA DE ENTEGRA</w:t>
            </w:r>
          </w:p>
        </w:tc>
        <w:tc>
          <w:tcPr>
            <w:tcW w:w="920" w:type="dxa"/>
            <w:tcBorders>
              <w:top w:val="nil"/>
              <w:left w:val="nil"/>
              <w:bottom w:val="single" w:sz="4" w:space="0" w:color="000000"/>
              <w:right w:val="single" w:sz="4" w:space="0" w:color="000000"/>
            </w:tcBorders>
            <w:vAlign w:val="center"/>
            <w:hideMark/>
          </w:tcPr>
          <w:p w14:paraId="089AB813"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PCT</w:t>
            </w:r>
          </w:p>
        </w:tc>
        <w:tc>
          <w:tcPr>
            <w:tcW w:w="960" w:type="dxa"/>
            <w:tcBorders>
              <w:top w:val="nil"/>
              <w:left w:val="nil"/>
              <w:bottom w:val="single" w:sz="4" w:space="0" w:color="000000"/>
              <w:right w:val="single" w:sz="4" w:space="0" w:color="000000"/>
            </w:tcBorders>
            <w:vAlign w:val="center"/>
            <w:hideMark/>
          </w:tcPr>
          <w:p w14:paraId="32947922"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20</w:t>
            </w:r>
          </w:p>
        </w:tc>
      </w:tr>
      <w:tr w:rsidR="00B75C3C" w:rsidRPr="00E21459" w14:paraId="4DB89081" w14:textId="77777777" w:rsidTr="002E1E3C">
        <w:trPr>
          <w:gridAfter w:val="1"/>
          <w:wAfter w:w="8" w:type="dxa"/>
          <w:trHeight w:val="912"/>
        </w:trPr>
        <w:tc>
          <w:tcPr>
            <w:tcW w:w="720" w:type="dxa"/>
            <w:tcBorders>
              <w:top w:val="nil"/>
              <w:left w:val="single" w:sz="4" w:space="0" w:color="000000"/>
              <w:bottom w:val="single" w:sz="4" w:space="0" w:color="000000"/>
              <w:right w:val="single" w:sz="4" w:space="0" w:color="000000"/>
            </w:tcBorders>
            <w:vAlign w:val="center"/>
            <w:hideMark/>
          </w:tcPr>
          <w:p w14:paraId="36028DC0"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c>
          <w:tcPr>
            <w:tcW w:w="7077" w:type="dxa"/>
            <w:tcBorders>
              <w:top w:val="nil"/>
              <w:left w:val="nil"/>
              <w:bottom w:val="single" w:sz="4" w:space="0" w:color="000000"/>
              <w:right w:val="single" w:sz="4" w:space="0" w:color="000000"/>
            </w:tcBorders>
            <w:vAlign w:val="center"/>
            <w:hideMark/>
          </w:tcPr>
          <w:p w14:paraId="1B04C1AA"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BICARBONATO DE SÓDIO PARA PROFILAXIA. GRANULOMETRIA EXTRA FINA; GRAU DE PUREZA: 99,9%; REGISTRO NA ANVISA. EMBALAGEM COM 250G. IDENTIFICAÇÃO: CONSTANDO EXTERNAMENTE NOME DO PRODUTO, MARCA COMERCIAL, PROCEDÊNCIA DE FABRICAÇÃO, NÚMERO DE LOTE, REGISTRO NA ANVISA E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2086521A"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5C0883E3"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794D9532" w14:textId="77777777" w:rsidTr="002E1E3C">
        <w:trPr>
          <w:gridAfter w:val="1"/>
          <w:wAfter w:w="8" w:type="dxa"/>
          <w:trHeight w:val="912"/>
        </w:trPr>
        <w:tc>
          <w:tcPr>
            <w:tcW w:w="720" w:type="dxa"/>
            <w:tcBorders>
              <w:top w:val="nil"/>
              <w:left w:val="single" w:sz="4" w:space="0" w:color="000000"/>
              <w:bottom w:val="single" w:sz="4" w:space="0" w:color="000000"/>
              <w:right w:val="single" w:sz="4" w:space="0" w:color="000000"/>
            </w:tcBorders>
            <w:vAlign w:val="center"/>
            <w:hideMark/>
          </w:tcPr>
          <w:p w14:paraId="3C8C7410"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11</w:t>
            </w:r>
          </w:p>
        </w:tc>
        <w:tc>
          <w:tcPr>
            <w:tcW w:w="7077" w:type="dxa"/>
            <w:tcBorders>
              <w:top w:val="nil"/>
              <w:left w:val="nil"/>
              <w:bottom w:val="single" w:sz="4" w:space="0" w:color="000000"/>
              <w:right w:val="single" w:sz="4" w:space="0" w:color="000000"/>
            </w:tcBorders>
            <w:vAlign w:val="center"/>
            <w:hideMark/>
          </w:tcPr>
          <w:p w14:paraId="734D636D"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COMPOSIÇÃO DE HIDRÓXIDO DE CÁLCIO RADIOPACA. EMBALAGEM CONTENDO: 01 TUBO DE PASTA BASE 13G; 01 TUBO DE PASTA CATALISADORA 11G; 01 BLOCO DE MISTURA. IDENTIFICAÇÃO: CONTENDO EXTERNAMENTE NOME DO PRODUTO, MARCA COMERCIAL, PROCEDÊNCIA DE FABRICAÇÃO, NÚMERO DE LOTE, REGISTRO NA ANVISA E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7AEC2FB9"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51EFD866"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1CD74A87" w14:textId="77777777" w:rsidTr="002E1E3C">
        <w:trPr>
          <w:gridAfter w:val="1"/>
          <w:wAfter w:w="8" w:type="dxa"/>
          <w:trHeight w:val="912"/>
        </w:trPr>
        <w:tc>
          <w:tcPr>
            <w:tcW w:w="720" w:type="dxa"/>
            <w:tcBorders>
              <w:top w:val="nil"/>
              <w:left w:val="single" w:sz="4" w:space="0" w:color="000000"/>
              <w:bottom w:val="single" w:sz="4" w:space="0" w:color="000000"/>
              <w:right w:val="single" w:sz="4" w:space="0" w:color="000000"/>
            </w:tcBorders>
            <w:vAlign w:val="center"/>
            <w:hideMark/>
          </w:tcPr>
          <w:p w14:paraId="30619EB1"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12</w:t>
            </w:r>
          </w:p>
        </w:tc>
        <w:tc>
          <w:tcPr>
            <w:tcW w:w="7077" w:type="dxa"/>
            <w:tcBorders>
              <w:top w:val="nil"/>
              <w:left w:val="nil"/>
              <w:bottom w:val="single" w:sz="4" w:space="0" w:color="000000"/>
              <w:right w:val="single" w:sz="4" w:space="0" w:color="000000"/>
            </w:tcBorders>
            <w:vAlign w:val="center"/>
            <w:hideMark/>
          </w:tcPr>
          <w:p w14:paraId="2C11CC23"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DETERGENTE MULTIENZIMÁTICO PARA LIMPEZA DE MATERIAIS HOSPITALARES. POSSUI 5 ENZIMAS; REGISTRO NA ANVISA; EMBALAGEM COM 1000ML. IDENTIFICAÇÃO: CONSTANDO EXTERNAMENTE NOME DO PRODUTO, MARCA COMERCIAL, PROCEDÊNCIA DE FABRICAÇÃO, NÚMERO DE LOTE, REGISTRO NA ANVISA E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41D11A67"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0DEECA65"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20</w:t>
            </w:r>
          </w:p>
        </w:tc>
      </w:tr>
      <w:tr w:rsidR="00B75C3C" w:rsidRPr="00E21459" w14:paraId="7FF290E4" w14:textId="77777777" w:rsidTr="002E1E3C">
        <w:trPr>
          <w:gridAfter w:val="1"/>
          <w:wAfter w:w="8" w:type="dxa"/>
          <w:trHeight w:val="1824"/>
        </w:trPr>
        <w:tc>
          <w:tcPr>
            <w:tcW w:w="720" w:type="dxa"/>
            <w:tcBorders>
              <w:top w:val="nil"/>
              <w:left w:val="single" w:sz="4" w:space="0" w:color="000000"/>
              <w:bottom w:val="single" w:sz="4" w:space="0" w:color="000000"/>
              <w:right w:val="single" w:sz="4" w:space="0" w:color="000000"/>
            </w:tcBorders>
            <w:vAlign w:val="center"/>
            <w:hideMark/>
          </w:tcPr>
          <w:p w14:paraId="0A52DB9D"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lastRenderedPageBreak/>
              <w:t>13</w:t>
            </w:r>
          </w:p>
        </w:tc>
        <w:tc>
          <w:tcPr>
            <w:tcW w:w="7077" w:type="dxa"/>
            <w:tcBorders>
              <w:top w:val="nil"/>
              <w:left w:val="nil"/>
              <w:bottom w:val="single" w:sz="4" w:space="0" w:color="000000"/>
              <w:right w:val="single" w:sz="4" w:space="0" w:color="000000"/>
            </w:tcBorders>
            <w:vAlign w:val="center"/>
            <w:hideMark/>
          </w:tcPr>
          <w:p w14:paraId="27BFBCDA"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DIGLUCONATO DE CLOREXIDINA 0,12%. SEM ÁLCOOL; EMBALAGEM COM 1000ML. DEVERÁ CONTER A IMPRESSÃO "VENDA PROIBIDA PELO COMERCIO". APRESENTAR REGISTRO DOS PRODUTOS NA ANVISA E CERTIFICADO DE BOAS PRÁTICAS, FABRICAÇÃO E CONTROLE - CBPFC DO FABRICANTE CONFORME REOLUÇÃO ANVISA 250 460/99. EM CASO DE FABRICANTE FORA DO MERCOSUL, APRESENTAR DOCUMENTO DO PAÍS DE ORIGEM TRADUZIDO POR TRADUTOR OFICIAL. IDENTIFICAÇÃO: CONSTANDO EXTERNAMENTE NOME DO PRODUTO, MARCA COMERCIAL, PROCEDÊNCIA DE FABRICAÇÃO, NÚMERO DE LOTE, REGISTRO NA ANVISA, REGISTRO NO MINISTÉRIO DA SAÚDE E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01BCAE1F"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3E709435"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20</w:t>
            </w:r>
          </w:p>
        </w:tc>
      </w:tr>
      <w:tr w:rsidR="00B75C3C" w:rsidRPr="00E21459" w14:paraId="0C14EA8A" w14:textId="77777777" w:rsidTr="002E1E3C">
        <w:trPr>
          <w:gridAfter w:val="1"/>
          <w:wAfter w:w="8" w:type="dxa"/>
          <w:trHeight w:val="684"/>
        </w:trPr>
        <w:tc>
          <w:tcPr>
            <w:tcW w:w="720" w:type="dxa"/>
            <w:tcBorders>
              <w:top w:val="nil"/>
              <w:left w:val="single" w:sz="4" w:space="0" w:color="000000"/>
              <w:bottom w:val="single" w:sz="4" w:space="0" w:color="000000"/>
              <w:right w:val="single" w:sz="4" w:space="0" w:color="000000"/>
            </w:tcBorders>
            <w:vAlign w:val="center"/>
            <w:hideMark/>
          </w:tcPr>
          <w:p w14:paraId="17AD714B"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14</w:t>
            </w:r>
          </w:p>
        </w:tc>
        <w:tc>
          <w:tcPr>
            <w:tcW w:w="7077" w:type="dxa"/>
            <w:tcBorders>
              <w:top w:val="nil"/>
              <w:left w:val="nil"/>
              <w:bottom w:val="single" w:sz="4" w:space="0" w:color="000000"/>
              <w:right w:val="single" w:sz="4" w:space="0" w:color="000000"/>
            </w:tcBorders>
            <w:vAlign w:val="center"/>
            <w:hideMark/>
          </w:tcPr>
          <w:p w14:paraId="73E00476"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DISCO DE LIXA. COSTADO EM POLIÉSTER. GRANULAÇÕES: GROSSA MÉDIA, FINA E EXTRAFINA. COMPOSIÇÃO: POLIETILENO TEREFTALATO, RESINA DE BORRACHA SINTÉTICA, PIGMENTOS BASE ÁGUA E ÓXIDO DE ALUMÍNIO. EMBALAGEM COM 50 UNIDADES DE 16MM</w:t>
            </w:r>
          </w:p>
        </w:tc>
        <w:tc>
          <w:tcPr>
            <w:tcW w:w="920" w:type="dxa"/>
            <w:tcBorders>
              <w:top w:val="nil"/>
              <w:left w:val="nil"/>
              <w:bottom w:val="single" w:sz="4" w:space="0" w:color="000000"/>
              <w:right w:val="single" w:sz="4" w:space="0" w:color="000000"/>
            </w:tcBorders>
            <w:vAlign w:val="center"/>
            <w:hideMark/>
          </w:tcPr>
          <w:p w14:paraId="7418283D"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PCT</w:t>
            </w:r>
          </w:p>
        </w:tc>
        <w:tc>
          <w:tcPr>
            <w:tcW w:w="960" w:type="dxa"/>
            <w:tcBorders>
              <w:top w:val="nil"/>
              <w:left w:val="nil"/>
              <w:bottom w:val="single" w:sz="4" w:space="0" w:color="000000"/>
              <w:right w:val="single" w:sz="4" w:space="0" w:color="000000"/>
            </w:tcBorders>
            <w:vAlign w:val="center"/>
            <w:hideMark/>
          </w:tcPr>
          <w:p w14:paraId="5DCC9249"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5</w:t>
            </w:r>
          </w:p>
        </w:tc>
      </w:tr>
      <w:tr w:rsidR="00B75C3C" w:rsidRPr="00E21459" w14:paraId="415D7A7C" w14:textId="77777777" w:rsidTr="002E1E3C">
        <w:trPr>
          <w:gridAfter w:val="1"/>
          <w:wAfter w:w="8" w:type="dxa"/>
          <w:trHeight w:val="684"/>
        </w:trPr>
        <w:tc>
          <w:tcPr>
            <w:tcW w:w="720" w:type="dxa"/>
            <w:tcBorders>
              <w:top w:val="nil"/>
              <w:left w:val="single" w:sz="4" w:space="0" w:color="000000"/>
              <w:bottom w:val="single" w:sz="4" w:space="0" w:color="000000"/>
              <w:right w:val="single" w:sz="4" w:space="0" w:color="000000"/>
            </w:tcBorders>
            <w:vAlign w:val="center"/>
            <w:hideMark/>
          </w:tcPr>
          <w:p w14:paraId="197678D1"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15</w:t>
            </w:r>
          </w:p>
        </w:tc>
        <w:tc>
          <w:tcPr>
            <w:tcW w:w="7077" w:type="dxa"/>
            <w:tcBorders>
              <w:top w:val="nil"/>
              <w:left w:val="nil"/>
              <w:bottom w:val="single" w:sz="4" w:space="0" w:color="000000"/>
              <w:right w:val="single" w:sz="4" w:space="0" w:color="000000"/>
            </w:tcBorders>
            <w:vAlign w:val="center"/>
            <w:hideMark/>
          </w:tcPr>
          <w:p w14:paraId="7105A4BE"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ENDO-ICE SPRAY PARA TESTE DE VITALIDDE PULPAR. EMBALAGEM COM 200ML. IDENTIFICAÇÃO: CONTENDO EXTERNAMENTE NOME DO PRODUTO, MARCA COMERCIAL, PROCEDÊNCIA DE FABRICAÇÃO, NÚMERO DE LOTE, REGISTRO NA ANVISA E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008DFD6C"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623FB707"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3AE159D9" w14:textId="77777777" w:rsidTr="002E1E3C">
        <w:trPr>
          <w:gridAfter w:val="1"/>
          <w:wAfter w:w="8" w:type="dxa"/>
          <w:trHeight w:val="2508"/>
        </w:trPr>
        <w:tc>
          <w:tcPr>
            <w:tcW w:w="720" w:type="dxa"/>
            <w:tcBorders>
              <w:top w:val="nil"/>
              <w:left w:val="single" w:sz="4" w:space="0" w:color="000000"/>
              <w:bottom w:val="single" w:sz="4" w:space="0" w:color="000000"/>
              <w:right w:val="single" w:sz="4" w:space="0" w:color="000000"/>
            </w:tcBorders>
            <w:vAlign w:val="center"/>
            <w:hideMark/>
          </w:tcPr>
          <w:p w14:paraId="3A30BE6A"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16</w:t>
            </w:r>
          </w:p>
        </w:tc>
        <w:tc>
          <w:tcPr>
            <w:tcW w:w="7077" w:type="dxa"/>
            <w:tcBorders>
              <w:top w:val="nil"/>
              <w:left w:val="nil"/>
              <w:bottom w:val="single" w:sz="4" w:space="0" w:color="000000"/>
              <w:right w:val="single" w:sz="4" w:space="0" w:color="000000"/>
            </w:tcBorders>
            <w:vAlign w:val="center"/>
            <w:hideMark/>
          </w:tcPr>
          <w:p w14:paraId="7B05BA67"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ESCOVA DENTAL ADULTO; CERDAS DE NYLON MACIAS; 04 FILEIRAS DE TUFOS, CONTENDO 34 TUFOS DE CERDAS APARADAS UNIFORMEMENTE E ARREDONDADAS NA MESMA ALTURA; CABO RETO; 17CM DE COMPRIMENTO; APRESENTAR CERTIFICADO DE CONTROLE DE QUALIDADE DA ABO - ASSOCIAÇÃO BRASILEIRA DE ODONTOLOGIA OU DE QUALQUER OUTRO LABORATÓRIO CREDENCIADO OU OFICIAL E REGISTRO NO MINISTÉRIO DA SAÚDE/ANVISA, DE ACORDO COM A PORTARIA VIGENTE. O PRODUTO DEVERÁ ESTAR ACONDICIONADO EM EMBALAGEM COM AS SEGUINTES INFORMAÇÕES, IMPRESSAS OU COLADAS EXCLUSIVAMENTE PELO FABRICANTE; NOME/CNPJ DO FABRICANTE, NOME DO PRODUTO, DATA DE FABRICAÇÃO E VALIDADE, NÚMERO DO LOTE, COMPOSIÇÃO, PESO, NORMA(S) DA ANVISA. NA DATA DA ENTREGA, O PRAZO DE VALIDADE INDICADO PARA O PRODUTO, NÃO DEVERÁ TER SIDO ULTRAPASSADO NA SUA METADE, TOMANDO-SE COMO REFERÊNCIA, A DATA DE FABRICAÇÃO INFORMADA; CORES SORTIDAS; EMBALAGEM INDIVIDUAL EM SAQUINHO PLÁSTICO LACRADO, TIPO FLOW PACK</w:t>
            </w:r>
          </w:p>
        </w:tc>
        <w:tc>
          <w:tcPr>
            <w:tcW w:w="920" w:type="dxa"/>
            <w:tcBorders>
              <w:top w:val="nil"/>
              <w:left w:val="nil"/>
              <w:bottom w:val="single" w:sz="4" w:space="0" w:color="000000"/>
              <w:right w:val="single" w:sz="4" w:space="0" w:color="000000"/>
            </w:tcBorders>
            <w:vAlign w:val="center"/>
            <w:hideMark/>
          </w:tcPr>
          <w:p w14:paraId="25CCEFB7"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42150158"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500</w:t>
            </w:r>
          </w:p>
        </w:tc>
      </w:tr>
      <w:tr w:rsidR="00B75C3C" w:rsidRPr="00E21459" w14:paraId="6A1EEFD3" w14:textId="77777777" w:rsidTr="002E1E3C">
        <w:trPr>
          <w:gridAfter w:val="1"/>
          <w:wAfter w:w="8" w:type="dxa"/>
          <w:trHeight w:val="912"/>
        </w:trPr>
        <w:tc>
          <w:tcPr>
            <w:tcW w:w="720" w:type="dxa"/>
            <w:tcBorders>
              <w:top w:val="nil"/>
              <w:left w:val="single" w:sz="4" w:space="0" w:color="000000"/>
              <w:bottom w:val="single" w:sz="4" w:space="0" w:color="000000"/>
              <w:right w:val="single" w:sz="4" w:space="0" w:color="000000"/>
            </w:tcBorders>
            <w:vAlign w:val="center"/>
            <w:hideMark/>
          </w:tcPr>
          <w:p w14:paraId="72409B3E"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17</w:t>
            </w:r>
          </w:p>
        </w:tc>
        <w:tc>
          <w:tcPr>
            <w:tcW w:w="7077" w:type="dxa"/>
            <w:tcBorders>
              <w:top w:val="nil"/>
              <w:left w:val="nil"/>
              <w:bottom w:val="single" w:sz="4" w:space="0" w:color="000000"/>
              <w:right w:val="single" w:sz="4" w:space="0" w:color="000000"/>
            </w:tcBorders>
            <w:vAlign w:val="center"/>
            <w:hideMark/>
          </w:tcPr>
          <w:p w14:paraId="33908951"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ESCOVAS DE ROBINSON RETA COLORIDA PARA CONTRA ÂNGULO. NYLON BRANCO, PRETO OU COLORIDO; CERDAS MACIAS; EMBALAGEM COM 01 UNIDADE; IDENTIFICAÇÃO: CONSTANDO EXTERNAMENTE NOME DO PRODUTO, MARCA COMERCIAL, PROCEDÊNCIA DE FABRICAÇÃO, NÚMERO DE LOTE, REGISTRO NO MINISTÉRIO DA SAÚDE</w:t>
            </w:r>
          </w:p>
        </w:tc>
        <w:tc>
          <w:tcPr>
            <w:tcW w:w="920" w:type="dxa"/>
            <w:tcBorders>
              <w:top w:val="nil"/>
              <w:left w:val="nil"/>
              <w:bottom w:val="single" w:sz="4" w:space="0" w:color="000000"/>
              <w:right w:val="single" w:sz="4" w:space="0" w:color="000000"/>
            </w:tcBorders>
            <w:vAlign w:val="center"/>
            <w:hideMark/>
          </w:tcPr>
          <w:p w14:paraId="4AF0C290"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1164FBDC"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50</w:t>
            </w:r>
          </w:p>
        </w:tc>
      </w:tr>
      <w:tr w:rsidR="00B75C3C" w:rsidRPr="00E21459" w14:paraId="7DE1CCBF" w14:textId="77777777" w:rsidTr="002E1E3C">
        <w:trPr>
          <w:gridAfter w:val="1"/>
          <w:wAfter w:w="8" w:type="dxa"/>
          <w:trHeight w:val="912"/>
        </w:trPr>
        <w:tc>
          <w:tcPr>
            <w:tcW w:w="720" w:type="dxa"/>
            <w:tcBorders>
              <w:top w:val="nil"/>
              <w:left w:val="single" w:sz="4" w:space="0" w:color="000000"/>
              <w:bottom w:val="single" w:sz="4" w:space="0" w:color="000000"/>
              <w:right w:val="single" w:sz="4" w:space="0" w:color="000000"/>
            </w:tcBorders>
            <w:vAlign w:val="center"/>
            <w:hideMark/>
          </w:tcPr>
          <w:p w14:paraId="3FE367BD"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18</w:t>
            </w:r>
          </w:p>
        </w:tc>
        <w:tc>
          <w:tcPr>
            <w:tcW w:w="7077" w:type="dxa"/>
            <w:tcBorders>
              <w:top w:val="nil"/>
              <w:left w:val="nil"/>
              <w:bottom w:val="single" w:sz="4" w:space="0" w:color="000000"/>
              <w:right w:val="single" w:sz="4" w:space="0" w:color="000000"/>
            </w:tcBorders>
            <w:vAlign w:val="center"/>
            <w:hideMark/>
          </w:tcPr>
          <w:p w14:paraId="120FA1B1"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ESPONJA HEMOSTÁTICA; 100% DE GELATINA PORCINA; DIMENSÕES: 1X1CM; ESTERILIZAÇÃO POR IRRADIAÇÃO; REGISTRO NA ANVISA; EMBALAGEM COM 10 UNIDADES; IDENTIFICAÇÃO: CONSTANDO EXTERNAMENTE NOME DO PRODUTO, MARCA COMERCIAL, PROCEDÊNCIA DE FABRICAÇÃO, NÚMERO DE LOTE, REGISTRO NO MINISTÉRIO DA SAÚDE E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7CBAC995"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24D44182"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56ED6356" w14:textId="77777777" w:rsidTr="002E1E3C">
        <w:trPr>
          <w:gridAfter w:val="1"/>
          <w:wAfter w:w="8" w:type="dxa"/>
          <w:trHeight w:val="912"/>
        </w:trPr>
        <w:tc>
          <w:tcPr>
            <w:tcW w:w="720" w:type="dxa"/>
            <w:tcBorders>
              <w:top w:val="nil"/>
              <w:left w:val="single" w:sz="4" w:space="0" w:color="000000"/>
              <w:bottom w:val="single" w:sz="4" w:space="0" w:color="000000"/>
              <w:right w:val="single" w:sz="4" w:space="0" w:color="000000"/>
            </w:tcBorders>
            <w:vAlign w:val="center"/>
            <w:hideMark/>
          </w:tcPr>
          <w:p w14:paraId="5A78C840"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19</w:t>
            </w:r>
          </w:p>
        </w:tc>
        <w:tc>
          <w:tcPr>
            <w:tcW w:w="7077" w:type="dxa"/>
            <w:tcBorders>
              <w:top w:val="nil"/>
              <w:left w:val="nil"/>
              <w:bottom w:val="single" w:sz="4" w:space="0" w:color="000000"/>
              <w:right w:val="single" w:sz="4" w:space="0" w:color="000000"/>
            </w:tcBorders>
            <w:vAlign w:val="center"/>
            <w:hideMark/>
          </w:tcPr>
          <w:p w14:paraId="66A72BAB"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FILME RADIOGRÁFICO; ADULTO; VELOCIDADE F; REGISTRO NA ANVISA; EMBALAGEM COM 150 UNIDADES; IDENTIFICAÇÃO: CONSTANDO EXTERNAMENTE NOME DO PRODUTO, MARCA COMERCIAL, PROCEDÊNCIA DE FABRICAÇÃO, NÚMERO DE LOTE, REGISTRO NO MINISTÉRIO DA SAÚDE E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364338F5"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CX</w:t>
            </w:r>
          </w:p>
        </w:tc>
        <w:tc>
          <w:tcPr>
            <w:tcW w:w="960" w:type="dxa"/>
            <w:tcBorders>
              <w:top w:val="nil"/>
              <w:left w:val="nil"/>
              <w:bottom w:val="single" w:sz="4" w:space="0" w:color="000000"/>
              <w:right w:val="single" w:sz="4" w:space="0" w:color="000000"/>
            </w:tcBorders>
            <w:vAlign w:val="center"/>
            <w:hideMark/>
          </w:tcPr>
          <w:p w14:paraId="4BECCFD1"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5</w:t>
            </w:r>
          </w:p>
        </w:tc>
      </w:tr>
      <w:tr w:rsidR="00B75C3C" w:rsidRPr="00E21459" w14:paraId="72D76587" w14:textId="77777777" w:rsidTr="002E1E3C">
        <w:trPr>
          <w:gridAfter w:val="1"/>
          <w:wAfter w:w="8" w:type="dxa"/>
          <w:trHeight w:val="912"/>
        </w:trPr>
        <w:tc>
          <w:tcPr>
            <w:tcW w:w="720" w:type="dxa"/>
            <w:tcBorders>
              <w:top w:val="nil"/>
              <w:left w:val="single" w:sz="4" w:space="0" w:color="000000"/>
              <w:bottom w:val="single" w:sz="4" w:space="0" w:color="000000"/>
              <w:right w:val="single" w:sz="4" w:space="0" w:color="000000"/>
            </w:tcBorders>
            <w:vAlign w:val="center"/>
            <w:hideMark/>
          </w:tcPr>
          <w:p w14:paraId="6C08AEFC"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20</w:t>
            </w:r>
          </w:p>
        </w:tc>
        <w:tc>
          <w:tcPr>
            <w:tcW w:w="7077" w:type="dxa"/>
            <w:tcBorders>
              <w:top w:val="nil"/>
              <w:left w:val="nil"/>
              <w:bottom w:val="single" w:sz="4" w:space="0" w:color="000000"/>
              <w:right w:val="single" w:sz="4" w:space="0" w:color="000000"/>
            </w:tcBorders>
            <w:vAlign w:val="center"/>
            <w:hideMark/>
          </w:tcPr>
          <w:p w14:paraId="242DE419"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FIO DE SUTURA DE NYLON 4-0. AGULHA 1/2 CÍRCULO. FIO COMPRIMENTO 45CM. CAIXA COM 24 UNIDADES. IDENTIFICAÇÃO: CONSTANDO EXTERNAMENTE NOME DO PRODUTO, MARCA COMERCIAL, PROCEDÊNCIA DE FABRICAÇÃO, NÚMERO DE LOTE, REGISTRO NA ANVISA E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0F9451F3"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CX</w:t>
            </w:r>
          </w:p>
        </w:tc>
        <w:tc>
          <w:tcPr>
            <w:tcW w:w="960" w:type="dxa"/>
            <w:tcBorders>
              <w:top w:val="nil"/>
              <w:left w:val="nil"/>
              <w:bottom w:val="single" w:sz="4" w:space="0" w:color="000000"/>
              <w:right w:val="single" w:sz="4" w:space="0" w:color="000000"/>
            </w:tcBorders>
            <w:vAlign w:val="center"/>
            <w:hideMark/>
          </w:tcPr>
          <w:p w14:paraId="481899F7"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5</w:t>
            </w:r>
          </w:p>
        </w:tc>
      </w:tr>
      <w:tr w:rsidR="00B75C3C" w:rsidRPr="00E21459" w14:paraId="22B48444" w14:textId="77777777" w:rsidTr="002E1E3C">
        <w:trPr>
          <w:gridAfter w:val="1"/>
          <w:wAfter w:w="8" w:type="dxa"/>
          <w:trHeight w:val="912"/>
        </w:trPr>
        <w:tc>
          <w:tcPr>
            <w:tcW w:w="720" w:type="dxa"/>
            <w:tcBorders>
              <w:top w:val="nil"/>
              <w:left w:val="single" w:sz="4" w:space="0" w:color="000000"/>
              <w:bottom w:val="single" w:sz="4" w:space="0" w:color="000000"/>
              <w:right w:val="single" w:sz="4" w:space="0" w:color="000000"/>
            </w:tcBorders>
            <w:vAlign w:val="center"/>
            <w:hideMark/>
          </w:tcPr>
          <w:p w14:paraId="4C5EF337"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21</w:t>
            </w:r>
          </w:p>
        </w:tc>
        <w:tc>
          <w:tcPr>
            <w:tcW w:w="7077" w:type="dxa"/>
            <w:tcBorders>
              <w:top w:val="nil"/>
              <w:left w:val="nil"/>
              <w:bottom w:val="single" w:sz="4" w:space="0" w:color="000000"/>
              <w:right w:val="single" w:sz="4" w:space="0" w:color="000000"/>
            </w:tcBorders>
            <w:vAlign w:val="center"/>
            <w:hideMark/>
          </w:tcPr>
          <w:p w14:paraId="71A55287"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FIO DE SUTURA DE SEDA (TRANÇADA PRETA) 4-0. AGULHA 1/2 CÍRCULO. FIO COMPRIMENTO 45CM. CAIXA COM 24 UNIDADES. IDENTIFICAÇÃO: CONSTANDO EXTERNAMENTE NOME DO PRODUTO, MARCA COMERCIAL, PROCEDÊNCIA DE FABRICAÇÃO, NÚMERO DE LOTE NA ANVISA E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6E5C052B"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CX</w:t>
            </w:r>
          </w:p>
        </w:tc>
        <w:tc>
          <w:tcPr>
            <w:tcW w:w="960" w:type="dxa"/>
            <w:tcBorders>
              <w:top w:val="nil"/>
              <w:left w:val="nil"/>
              <w:bottom w:val="single" w:sz="4" w:space="0" w:color="000000"/>
              <w:right w:val="single" w:sz="4" w:space="0" w:color="000000"/>
            </w:tcBorders>
            <w:vAlign w:val="center"/>
            <w:hideMark/>
          </w:tcPr>
          <w:p w14:paraId="5B3F33D6"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5</w:t>
            </w:r>
          </w:p>
        </w:tc>
      </w:tr>
      <w:tr w:rsidR="00B75C3C" w:rsidRPr="00E21459" w14:paraId="7A8D9B4F" w14:textId="77777777" w:rsidTr="002E1E3C">
        <w:trPr>
          <w:gridAfter w:val="1"/>
          <w:wAfter w:w="8" w:type="dxa"/>
          <w:trHeight w:val="1140"/>
        </w:trPr>
        <w:tc>
          <w:tcPr>
            <w:tcW w:w="720" w:type="dxa"/>
            <w:tcBorders>
              <w:top w:val="nil"/>
              <w:left w:val="single" w:sz="4" w:space="0" w:color="000000"/>
              <w:bottom w:val="single" w:sz="4" w:space="0" w:color="000000"/>
              <w:right w:val="single" w:sz="4" w:space="0" w:color="000000"/>
            </w:tcBorders>
            <w:vAlign w:val="center"/>
            <w:hideMark/>
          </w:tcPr>
          <w:p w14:paraId="0242F149"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lastRenderedPageBreak/>
              <w:t>22</w:t>
            </w:r>
          </w:p>
        </w:tc>
        <w:tc>
          <w:tcPr>
            <w:tcW w:w="7077" w:type="dxa"/>
            <w:tcBorders>
              <w:top w:val="nil"/>
              <w:left w:val="nil"/>
              <w:bottom w:val="single" w:sz="4" w:space="0" w:color="000000"/>
              <w:right w:val="single" w:sz="4" w:space="0" w:color="000000"/>
            </w:tcBorders>
            <w:vAlign w:val="center"/>
            <w:hideMark/>
          </w:tcPr>
          <w:p w14:paraId="5D2F230F"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FIO DENTAL ODONTOLÓGICO; SABOR: MENTA; ATIVO: POLIAMIDA; PROMOTOR DE ADERÊNCIA: PARAFINA; LUBRICANTE E AROMATIZANTE: ÓLEO ESSECIAL DE MENTA; REGISTRO NA ANVISA; EMBALAGEM COM 100M; IDENTIFICAÇÃO: CONSTANDO EXTERNAMENTE NOME DO PRODUTO, MARCA COMERCIAL, PROCEDÊNCIA DE FABRICAÇÃO, NÚMERO DE LOTE, REGISTRO NA ANVISA E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7460D05D"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41266F6E"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500</w:t>
            </w:r>
          </w:p>
        </w:tc>
      </w:tr>
      <w:tr w:rsidR="00B75C3C" w:rsidRPr="00E21459" w14:paraId="417F5C09" w14:textId="77777777" w:rsidTr="002E1E3C">
        <w:trPr>
          <w:gridAfter w:val="1"/>
          <w:wAfter w:w="8" w:type="dxa"/>
          <w:trHeight w:val="684"/>
        </w:trPr>
        <w:tc>
          <w:tcPr>
            <w:tcW w:w="720" w:type="dxa"/>
            <w:tcBorders>
              <w:top w:val="nil"/>
              <w:left w:val="single" w:sz="4" w:space="0" w:color="000000"/>
              <w:bottom w:val="single" w:sz="4" w:space="0" w:color="000000"/>
              <w:right w:val="single" w:sz="4" w:space="0" w:color="000000"/>
            </w:tcBorders>
            <w:vAlign w:val="center"/>
            <w:hideMark/>
          </w:tcPr>
          <w:p w14:paraId="258C296D"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23</w:t>
            </w:r>
          </w:p>
        </w:tc>
        <w:tc>
          <w:tcPr>
            <w:tcW w:w="7077" w:type="dxa"/>
            <w:tcBorders>
              <w:top w:val="nil"/>
              <w:left w:val="nil"/>
              <w:bottom w:val="single" w:sz="4" w:space="0" w:color="000000"/>
              <w:right w:val="single" w:sz="4" w:space="0" w:color="000000"/>
            </w:tcBorders>
            <w:vAlign w:val="center"/>
            <w:hideMark/>
          </w:tcPr>
          <w:p w14:paraId="0D1DFAAA"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FIO RETRATOR 000. EMBALAGEM COM 250CM. IDENTIFICAÇÃO: CONSTANDO EXTERNAMENTE NOME DO PRODUTO, MARCA COMERCIAL, PROCEDÊNCIA DE FABRICAÇÃO, NÚMERO DE LOTE, REGISTRO NO MINISTÉRIO DA SAÚDE E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52260AD9"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187AFE6D"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7D4F5468" w14:textId="77777777" w:rsidTr="002E1E3C">
        <w:trPr>
          <w:gridAfter w:val="1"/>
          <w:wAfter w:w="8" w:type="dxa"/>
          <w:trHeight w:val="912"/>
        </w:trPr>
        <w:tc>
          <w:tcPr>
            <w:tcW w:w="720" w:type="dxa"/>
            <w:tcBorders>
              <w:top w:val="nil"/>
              <w:left w:val="single" w:sz="4" w:space="0" w:color="000000"/>
              <w:bottom w:val="single" w:sz="4" w:space="0" w:color="000000"/>
              <w:right w:val="single" w:sz="4" w:space="0" w:color="000000"/>
            </w:tcBorders>
            <w:vAlign w:val="center"/>
            <w:hideMark/>
          </w:tcPr>
          <w:p w14:paraId="4DFAA733"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24</w:t>
            </w:r>
          </w:p>
        </w:tc>
        <w:tc>
          <w:tcPr>
            <w:tcW w:w="7077" w:type="dxa"/>
            <w:tcBorders>
              <w:top w:val="nil"/>
              <w:left w:val="nil"/>
              <w:bottom w:val="single" w:sz="4" w:space="0" w:color="000000"/>
              <w:right w:val="single" w:sz="4" w:space="0" w:color="000000"/>
            </w:tcBorders>
            <w:vAlign w:val="center"/>
            <w:hideMark/>
          </w:tcPr>
          <w:p w14:paraId="23ED38E1"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FIXADOR PARA USO ODONTOLÓGICO; COMPOSIÇÃO: BISULFATO DE SÓDIO, SULFATO DE ALUMÍNIO E AMÔNIA; PRONTO USO; EMBALAGEM COM 500ML. IDENTIFICAÇÃO: CONSTANDO EXTERNAMENTE NOME DO PRODUTO, MARCA COMERCIAL, PROCEDÊNCIA DE FABRICAÇÃO, NÚMERO DE LOTE, REGISTRO NO MINISTÉRIO DA SAÚDE E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5EABD20C"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00A60D0D"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25</w:t>
            </w:r>
          </w:p>
        </w:tc>
      </w:tr>
      <w:tr w:rsidR="00B75C3C" w:rsidRPr="00E21459" w14:paraId="13CD27EC" w14:textId="77777777" w:rsidTr="002E1E3C">
        <w:trPr>
          <w:gridAfter w:val="1"/>
          <w:wAfter w:w="8" w:type="dxa"/>
          <w:trHeight w:val="912"/>
        </w:trPr>
        <w:tc>
          <w:tcPr>
            <w:tcW w:w="720" w:type="dxa"/>
            <w:tcBorders>
              <w:top w:val="nil"/>
              <w:left w:val="single" w:sz="4" w:space="0" w:color="000000"/>
              <w:bottom w:val="single" w:sz="4" w:space="0" w:color="000000"/>
              <w:right w:val="single" w:sz="4" w:space="0" w:color="000000"/>
            </w:tcBorders>
            <w:vAlign w:val="center"/>
            <w:hideMark/>
          </w:tcPr>
          <w:p w14:paraId="67660BD2"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25</w:t>
            </w:r>
          </w:p>
        </w:tc>
        <w:tc>
          <w:tcPr>
            <w:tcW w:w="7077" w:type="dxa"/>
            <w:tcBorders>
              <w:top w:val="nil"/>
              <w:left w:val="nil"/>
              <w:bottom w:val="single" w:sz="4" w:space="0" w:color="000000"/>
              <w:right w:val="single" w:sz="4" w:space="0" w:color="000000"/>
            </w:tcBorders>
            <w:vAlign w:val="center"/>
            <w:hideMark/>
          </w:tcPr>
          <w:p w14:paraId="50E06E33"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FLÚOR GEL; FLUORETO DE SÓDIO: 1,23%; SABOR: NEUTRO MENTA; EMBALAGEM C/ 200ML. IDENTIFICAÇÃO: CONSTANDO EXTERNAMENTE NOME DO PRODUTO, MARCA COMERCIAL, PROCEDÊNCIA DE FABRICAÇÃO, NÚMERO DE LOTE, REGISTRO NO MINISTÉRIO DA SAÚDE E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4CF07E7B"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41311A5D"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20</w:t>
            </w:r>
          </w:p>
        </w:tc>
      </w:tr>
      <w:tr w:rsidR="00B75C3C" w:rsidRPr="00E21459" w14:paraId="2FD6EBBD" w14:textId="77777777" w:rsidTr="002E1E3C">
        <w:trPr>
          <w:gridAfter w:val="1"/>
          <w:wAfter w:w="8" w:type="dxa"/>
          <w:trHeight w:val="684"/>
        </w:trPr>
        <w:tc>
          <w:tcPr>
            <w:tcW w:w="720" w:type="dxa"/>
            <w:tcBorders>
              <w:top w:val="nil"/>
              <w:left w:val="single" w:sz="4" w:space="0" w:color="000000"/>
              <w:bottom w:val="single" w:sz="4" w:space="0" w:color="000000"/>
              <w:right w:val="single" w:sz="4" w:space="0" w:color="000000"/>
            </w:tcBorders>
            <w:vAlign w:val="center"/>
            <w:hideMark/>
          </w:tcPr>
          <w:p w14:paraId="40813CCF"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26</w:t>
            </w:r>
          </w:p>
        </w:tc>
        <w:tc>
          <w:tcPr>
            <w:tcW w:w="7077" w:type="dxa"/>
            <w:tcBorders>
              <w:top w:val="nil"/>
              <w:left w:val="nil"/>
              <w:bottom w:val="single" w:sz="4" w:space="0" w:color="000000"/>
              <w:right w:val="single" w:sz="4" w:space="0" w:color="000000"/>
            </w:tcBorders>
            <w:vAlign w:val="center"/>
            <w:hideMark/>
          </w:tcPr>
          <w:p w14:paraId="3906B441"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HIDRÓXIDO DE CÁLCIO, P.A. EMBALAGEM COM 10G. IDENTIFICAÇÃO: CONSTANDO EXTERNAMENTE NOME DO PRODUTO, MARCA COMERCIAL,PROCEDÊNCIA DE FABRICAÇÃO, NÚMERO DE LOTE, REGISTRO NO MINISTÉRIO DA SAÚDE E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513E0066"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52A21A47"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15</w:t>
            </w:r>
          </w:p>
        </w:tc>
      </w:tr>
      <w:tr w:rsidR="00B75C3C" w:rsidRPr="00E21459" w14:paraId="4CA92ED9" w14:textId="77777777" w:rsidTr="002E1E3C">
        <w:trPr>
          <w:gridAfter w:val="1"/>
          <w:wAfter w:w="8" w:type="dxa"/>
          <w:trHeight w:val="912"/>
        </w:trPr>
        <w:tc>
          <w:tcPr>
            <w:tcW w:w="720" w:type="dxa"/>
            <w:tcBorders>
              <w:top w:val="nil"/>
              <w:left w:val="single" w:sz="4" w:space="0" w:color="000000"/>
              <w:bottom w:val="single" w:sz="4" w:space="0" w:color="000000"/>
              <w:right w:val="single" w:sz="4" w:space="0" w:color="000000"/>
            </w:tcBorders>
            <w:vAlign w:val="center"/>
            <w:hideMark/>
          </w:tcPr>
          <w:p w14:paraId="631E723F"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27</w:t>
            </w:r>
          </w:p>
        </w:tc>
        <w:tc>
          <w:tcPr>
            <w:tcW w:w="7077" w:type="dxa"/>
            <w:tcBorders>
              <w:top w:val="nil"/>
              <w:left w:val="nil"/>
              <w:bottom w:val="single" w:sz="4" w:space="0" w:color="000000"/>
              <w:right w:val="single" w:sz="4" w:space="0" w:color="000000"/>
            </w:tcBorders>
            <w:vAlign w:val="center"/>
            <w:hideMark/>
          </w:tcPr>
          <w:p w14:paraId="2211CAC2"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IONÔMERO DE VIDRO RESTAURADOR; AUTO POLIMERIZÁVEL; COR A2; EMBALAGEM COM 1 FRASCO DE PÓ 10G + 1 FRASCO DE LIQUÍDO 8G + 1 COLHER. IDENTIFICAÇÃO: CONSTANDO EXTERNAMENTE NOME DO PRODUTO, MARCA COMERCIAL, PROCEDÊNCIA DE FABRICAÇÃO, NÚMERO DE LOTE, REGISTRO NO MINISTÉRIO DA SAÚDE E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1F9C2F39"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45CC60C5"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210445F7" w14:textId="77777777" w:rsidTr="002E1E3C">
        <w:trPr>
          <w:gridAfter w:val="1"/>
          <w:wAfter w:w="8" w:type="dxa"/>
          <w:trHeight w:val="912"/>
        </w:trPr>
        <w:tc>
          <w:tcPr>
            <w:tcW w:w="720" w:type="dxa"/>
            <w:tcBorders>
              <w:top w:val="nil"/>
              <w:left w:val="single" w:sz="4" w:space="0" w:color="000000"/>
              <w:bottom w:val="single" w:sz="4" w:space="0" w:color="000000"/>
              <w:right w:val="single" w:sz="4" w:space="0" w:color="000000"/>
            </w:tcBorders>
            <w:vAlign w:val="center"/>
            <w:hideMark/>
          </w:tcPr>
          <w:p w14:paraId="1177070A"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28</w:t>
            </w:r>
          </w:p>
        </w:tc>
        <w:tc>
          <w:tcPr>
            <w:tcW w:w="7077" w:type="dxa"/>
            <w:tcBorders>
              <w:top w:val="nil"/>
              <w:left w:val="nil"/>
              <w:bottom w:val="single" w:sz="4" w:space="0" w:color="000000"/>
              <w:right w:val="single" w:sz="4" w:space="0" w:color="000000"/>
            </w:tcBorders>
            <w:vAlign w:val="center"/>
            <w:hideMark/>
          </w:tcPr>
          <w:p w14:paraId="1E55B3B2"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LÂMINA DE BISTURI 12, ESTÉRIL, DESCARTÁVEL, EM AÇO INOXIDÁVEL. EMBALAGEM EM PAPEL LAMINADO. ABERTURA EM PÉTALA. CAIXA COM 100 UNIDADES. IDENTFICAÇÃO: CONSTANDO EXTERNAMENTE NOME DO PRODUTO, MARCA COMERCIAL, PROCEDÊNCIA DE FABRICAÇÃO, NÚMERO DE LOTE, REGISTRO NO MINITÉRIO DA SAÚDE E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58DB7BD2"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CX</w:t>
            </w:r>
          </w:p>
        </w:tc>
        <w:tc>
          <w:tcPr>
            <w:tcW w:w="960" w:type="dxa"/>
            <w:tcBorders>
              <w:top w:val="nil"/>
              <w:left w:val="nil"/>
              <w:bottom w:val="single" w:sz="4" w:space="0" w:color="000000"/>
              <w:right w:val="single" w:sz="4" w:space="0" w:color="000000"/>
            </w:tcBorders>
            <w:vAlign w:val="center"/>
            <w:hideMark/>
          </w:tcPr>
          <w:p w14:paraId="7729FE0E"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5</w:t>
            </w:r>
          </w:p>
        </w:tc>
      </w:tr>
      <w:tr w:rsidR="00B75C3C" w:rsidRPr="00E21459" w14:paraId="224DE574" w14:textId="77777777" w:rsidTr="002E1E3C">
        <w:trPr>
          <w:gridAfter w:val="1"/>
          <w:wAfter w:w="8" w:type="dxa"/>
          <w:trHeight w:val="912"/>
        </w:trPr>
        <w:tc>
          <w:tcPr>
            <w:tcW w:w="720" w:type="dxa"/>
            <w:tcBorders>
              <w:top w:val="nil"/>
              <w:left w:val="single" w:sz="4" w:space="0" w:color="000000"/>
              <w:bottom w:val="single" w:sz="4" w:space="0" w:color="000000"/>
              <w:right w:val="single" w:sz="4" w:space="0" w:color="000000"/>
            </w:tcBorders>
            <w:vAlign w:val="center"/>
            <w:hideMark/>
          </w:tcPr>
          <w:p w14:paraId="3BFCD758"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29</w:t>
            </w:r>
          </w:p>
        </w:tc>
        <w:tc>
          <w:tcPr>
            <w:tcW w:w="7077" w:type="dxa"/>
            <w:tcBorders>
              <w:top w:val="nil"/>
              <w:left w:val="nil"/>
              <w:bottom w:val="single" w:sz="4" w:space="0" w:color="000000"/>
              <w:right w:val="single" w:sz="4" w:space="0" w:color="000000"/>
            </w:tcBorders>
            <w:vAlign w:val="center"/>
            <w:hideMark/>
          </w:tcPr>
          <w:p w14:paraId="6DDE10CD"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LÂMINA DE BISTURI 15C, ESTÉRIL, DESCARTÁVEL, EM AÇO INOXIDÁVEL. EMBALAGEM EM PAPEL LAMINADO. ABERTURA EM PÉTALA. CAIXA COM 100 UNIDADES. IDENIFICAÇÃO: CONSTANDO EXTERNAMENTE NOME DO PRODUTO, MARCA COMERCIAL, PROCEDÊNCIA DE FABRICAÇÃO, NÚMERO DE LOTE, REGISTRO NO MINISTÉRIO DA SAÚDE E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7B376D66"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CX</w:t>
            </w:r>
          </w:p>
        </w:tc>
        <w:tc>
          <w:tcPr>
            <w:tcW w:w="960" w:type="dxa"/>
            <w:tcBorders>
              <w:top w:val="nil"/>
              <w:left w:val="nil"/>
              <w:bottom w:val="single" w:sz="4" w:space="0" w:color="000000"/>
              <w:right w:val="single" w:sz="4" w:space="0" w:color="000000"/>
            </w:tcBorders>
            <w:vAlign w:val="center"/>
            <w:hideMark/>
          </w:tcPr>
          <w:p w14:paraId="186CD5AC"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5</w:t>
            </w:r>
          </w:p>
        </w:tc>
      </w:tr>
      <w:tr w:rsidR="00B75C3C" w:rsidRPr="00E21459" w14:paraId="2D5CE9A6" w14:textId="77777777" w:rsidTr="002E1E3C">
        <w:trPr>
          <w:gridAfter w:val="1"/>
          <w:wAfter w:w="8" w:type="dxa"/>
          <w:trHeight w:val="456"/>
        </w:trPr>
        <w:tc>
          <w:tcPr>
            <w:tcW w:w="720" w:type="dxa"/>
            <w:tcBorders>
              <w:top w:val="nil"/>
              <w:left w:val="single" w:sz="4" w:space="0" w:color="000000"/>
              <w:bottom w:val="single" w:sz="4" w:space="0" w:color="000000"/>
              <w:right w:val="single" w:sz="4" w:space="0" w:color="000000"/>
            </w:tcBorders>
            <w:vAlign w:val="center"/>
            <w:hideMark/>
          </w:tcPr>
          <w:p w14:paraId="21684EF0"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30</w:t>
            </w:r>
          </w:p>
        </w:tc>
        <w:tc>
          <w:tcPr>
            <w:tcW w:w="7077" w:type="dxa"/>
            <w:tcBorders>
              <w:top w:val="nil"/>
              <w:left w:val="nil"/>
              <w:bottom w:val="single" w:sz="4" w:space="0" w:color="000000"/>
              <w:right w:val="single" w:sz="4" w:space="0" w:color="000000"/>
            </w:tcBorders>
            <w:vAlign w:val="center"/>
            <w:hideMark/>
          </w:tcPr>
          <w:p w14:paraId="39A8FEB7"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LIMAS ENDODÔNTICAS HEDSTROEM; 25 MM 1ª SÉRIE; AÇO INOXIDÁVEL; REGISTRO ANVISA; EMBALAGEM COM 06 UNIDADES</w:t>
            </w:r>
          </w:p>
        </w:tc>
        <w:tc>
          <w:tcPr>
            <w:tcW w:w="920" w:type="dxa"/>
            <w:tcBorders>
              <w:top w:val="nil"/>
              <w:left w:val="nil"/>
              <w:bottom w:val="single" w:sz="4" w:space="0" w:color="000000"/>
              <w:right w:val="single" w:sz="4" w:space="0" w:color="000000"/>
            </w:tcBorders>
            <w:vAlign w:val="center"/>
            <w:hideMark/>
          </w:tcPr>
          <w:p w14:paraId="23408ECB"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7EB2D331"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7</w:t>
            </w:r>
          </w:p>
        </w:tc>
      </w:tr>
      <w:tr w:rsidR="00B75C3C" w:rsidRPr="00E21459" w14:paraId="2ECFF756" w14:textId="77777777" w:rsidTr="002E1E3C">
        <w:trPr>
          <w:gridAfter w:val="1"/>
          <w:wAfter w:w="8" w:type="dxa"/>
          <w:trHeight w:val="456"/>
        </w:trPr>
        <w:tc>
          <w:tcPr>
            <w:tcW w:w="720" w:type="dxa"/>
            <w:tcBorders>
              <w:top w:val="nil"/>
              <w:left w:val="single" w:sz="4" w:space="0" w:color="000000"/>
              <w:bottom w:val="single" w:sz="4" w:space="0" w:color="000000"/>
              <w:right w:val="single" w:sz="4" w:space="0" w:color="000000"/>
            </w:tcBorders>
            <w:vAlign w:val="center"/>
            <w:hideMark/>
          </w:tcPr>
          <w:p w14:paraId="607C600B"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31</w:t>
            </w:r>
          </w:p>
        </w:tc>
        <w:tc>
          <w:tcPr>
            <w:tcW w:w="7077" w:type="dxa"/>
            <w:tcBorders>
              <w:top w:val="nil"/>
              <w:left w:val="nil"/>
              <w:bottom w:val="single" w:sz="4" w:space="0" w:color="000000"/>
              <w:right w:val="single" w:sz="4" w:space="0" w:color="000000"/>
            </w:tcBorders>
            <w:vAlign w:val="center"/>
            <w:hideMark/>
          </w:tcPr>
          <w:p w14:paraId="1E7D5E90"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LIMAS ENDODÔNTICAS HEDSTROEM; 25MM 2ª SÉRIE; AÇO INOXIDÁVEL; REGISTRO ANVISA; EMBALAGEM COM 06 UNIDADES</w:t>
            </w:r>
          </w:p>
        </w:tc>
        <w:tc>
          <w:tcPr>
            <w:tcW w:w="920" w:type="dxa"/>
            <w:tcBorders>
              <w:top w:val="nil"/>
              <w:left w:val="nil"/>
              <w:bottom w:val="single" w:sz="4" w:space="0" w:color="000000"/>
              <w:right w:val="single" w:sz="4" w:space="0" w:color="000000"/>
            </w:tcBorders>
            <w:vAlign w:val="center"/>
            <w:hideMark/>
          </w:tcPr>
          <w:p w14:paraId="4AA1889D"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3202C1C2"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7</w:t>
            </w:r>
          </w:p>
        </w:tc>
      </w:tr>
      <w:tr w:rsidR="00B75C3C" w:rsidRPr="00E21459" w14:paraId="6F41C156"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7B505922"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32</w:t>
            </w:r>
          </w:p>
        </w:tc>
        <w:tc>
          <w:tcPr>
            <w:tcW w:w="7077" w:type="dxa"/>
            <w:tcBorders>
              <w:top w:val="nil"/>
              <w:left w:val="nil"/>
              <w:bottom w:val="single" w:sz="4" w:space="0" w:color="000000"/>
              <w:right w:val="single" w:sz="4" w:space="0" w:color="000000"/>
            </w:tcBorders>
            <w:vAlign w:val="center"/>
            <w:hideMark/>
          </w:tcPr>
          <w:p w14:paraId="547864B6"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MATRIZ DE AÇO, 5MM; TAMANHO: 0,05X5X500MM; EMABALAGEM COM 01 UNIDADE</w:t>
            </w:r>
          </w:p>
        </w:tc>
        <w:tc>
          <w:tcPr>
            <w:tcW w:w="920" w:type="dxa"/>
            <w:tcBorders>
              <w:top w:val="nil"/>
              <w:left w:val="nil"/>
              <w:bottom w:val="single" w:sz="4" w:space="0" w:color="000000"/>
              <w:right w:val="single" w:sz="4" w:space="0" w:color="000000"/>
            </w:tcBorders>
            <w:vAlign w:val="center"/>
            <w:hideMark/>
          </w:tcPr>
          <w:p w14:paraId="29BC8198"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3FC47824"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15</w:t>
            </w:r>
          </w:p>
        </w:tc>
      </w:tr>
      <w:tr w:rsidR="00B75C3C" w:rsidRPr="00E21459" w14:paraId="096BDBEB" w14:textId="77777777" w:rsidTr="002E1E3C">
        <w:trPr>
          <w:gridAfter w:val="1"/>
          <w:wAfter w:w="8" w:type="dxa"/>
          <w:trHeight w:val="912"/>
        </w:trPr>
        <w:tc>
          <w:tcPr>
            <w:tcW w:w="720" w:type="dxa"/>
            <w:tcBorders>
              <w:top w:val="nil"/>
              <w:left w:val="single" w:sz="4" w:space="0" w:color="000000"/>
              <w:bottom w:val="single" w:sz="4" w:space="0" w:color="000000"/>
              <w:right w:val="single" w:sz="4" w:space="0" w:color="000000"/>
            </w:tcBorders>
            <w:vAlign w:val="center"/>
            <w:hideMark/>
          </w:tcPr>
          <w:p w14:paraId="48A2EC4A"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33</w:t>
            </w:r>
          </w:p>
        </w:tc>
        <w:tc>
          <w:tcPr>
            <w:tcW w:w="7077" w:type="dxa"/>
            <w:tcBorders>
              <w:top w:val="nil"/>
              <w:left w:val="nil"/>
              <w:bottom w:val="single" w:sz="4" w:space="0" w:color="000000"/>
              <w:right w:val="single" w:sz="4" w:space="0" w:color="000000"/>
            </w:tcBorders>
            <w:vAlign w:val="center"/>
            <w:hideMark/>
          </w:tcPr>
          <w:p w14:paraId="2D4FAA07"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MICRO APLICADOR DESCARTÁVEL, HASTE DOBRÁVEL, PORÇÃO ATIVA EM FIBRAS NÂO ABSORVENTES; TAMANHO REGULAR; EMBALAGEM C/ 100 UNIDADES; IDENTIFICAÇÃO: CONSTANDO EXTERNAMENTE NOME DO PRODUTO, MARCA COMERCIAL, PROCEDÊNCIA DE FABRICAÇÃO, NÚMERO DE LOTE, REGISTRO NO MISTÉRIO DA SAÚDE E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643A8B88"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3507DB11"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15</w:t>
            </w:r>
          </w:p>
        </w:tc>
      </w:tr>
      <w:tr w:rsidR="00B75C3C" w:rsidRPr="00E21459" w14:paraId="2D23430E" w14:textId="77777777" w:rsidTr="002E1E3C">
        <w:trPr>
          <w:gridAfter w:val="1"/>
          <w:wAfter w:w="8" w:type="dxa"/>
          <w:trHeight w:val="912"/>
        </w:trPr>
        <w:tc>
          <w:tcPr>
            <w:tcW w:w="720" w:type="dxa"/>
            <w:tcBorders>
              <w:top w:val="nil"/>
              <w:left w:val="single" w:sz="4" w:space="0" w:color="000000"/>
              <w:bottom w:val="single" w:sz="4" w:space="0" w:color="000000"/>
              <w:right w:val="single" w:sz="4" w:space="0" w:color="000000"/>
            </w:tcBorders>
            <w:vAlign w:val="center"/>
            <w:hideMark/>
          </w:tcPr>
          <w:p w14:paraId="09E07774"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34</w:t>
            </w:r>
          </w:p>
        </w:tc>
        <w:tc>
          <w:tcPr>
            <w:tcW w:w="7077" w:type="dxa"/>
            <w:tcBorders>
              <w:top w:val="nil"/>
              <w:left w:val="nil"/>
              <w:bottom w:val="single" w:sz="4" w:space="0" w:color="000000"/>
              <w:right w:val="single" w:sz="4" w:space="0" w:color="000000"/>
            </w:tcBorders>
            <w:vAlign w:val="center"/>
            <w:hideMark/>
          </w:tcPr>
          <w:p w14:paraId="03534FA5"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MICRO APLICADOR DESCARTÁVEL, HASTE DOBRÁVEL, PORÇÃO ATIVA EM FIBRAS NÃO ABSORVENTES; TAMANHO EXTRA-FINO; EMBALAGEM C/100 UNIDADES; IDENTIFICAÇÃO: CONSTANDO EXTERNAMENTE NOME DO PRODUTO, MARCA COMERCIAL, PROCEDÊNCIA DE FABRICAÇÃO, NÚMERO DE LOTE, REGISTRO NO MINISTÉRIO DA SAÚDE E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2E2330C1"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17121E5B"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15</w:t>
            </w:r>
          </w:p>
        </w:tc>
      </w:tr>
      <w:tr w:rsidR="00B75C3C" w:rsidRPr="00E21459" w14:paraId="104E58B3" w14:textId="77777777" w:rsidTr="002E1E3C">
        <w:trPr>
          <w:gridAfter w:val="1"/>
          <w:wAfter w:w="8" w:type="dxa"/>
          <w:trHeight w:val="912"/>
        </w:trPr>
        <w:tc>
          <w:tcPr>
            <w:tcW w:w="720" w:type="dxa"/>
            <w:tcBorders>
              <w:top w:val="nil"/>
              <w:left w:val="single" w:sz="4" w:space="0" w:color="000000"/>
              <w:bottom w:val="single" w:sz="4" w:space="0" w:color="000000"/>
              <w:right w:val="single" w:sz="4" w:space="0" w:color="000000"/>
            </w:tcBorders>
            <w:vAlign w:val="center"/>
            <w:hideMark/>
          </w:tcPr>
          <w:p w14:paraId="3CD03A31"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lastRenderedPageBreak/>
              <w:t>35</w:t>
            </w:r>
          </w:p>
        </w:tc>
        <w:tc>
          <w:tcPr>
            <w:tcW w:w="7077" w:type="dxa"/>
            <w:tcBorders>
              <w:top w:val="nil"/>
              <w:left w:val="nil"/>
              <w:bottom w:val="single" w:sz="4" w:space="0" w:color="000000"/>
              <w:right w:val="single" w:sz="4" w:space="0" w:color="000000"/>
            </w:tcBorders>
            <w:vAlign w:val="center"/>
            <w:hideMark/>
          </w:tcPr>
          <w:p w14:paraId="1B5535EE"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ÓLEO MINERAL DE BAIXA VISCOSIDADE PARA BAIXA E ALTA ROTAÇÃO. EMBALAGEM COM 200ML. IDENTIFICAÇÃO: CONSTANDO EXTERNAMENTE NOME DO PRODUTO, MARCA COMERCIAL, PROCEDÊNCIA DE FABRICAÇÃO, NÚMERO DE LOTE, REGISTRO NO MINISTÉRIO DA SAÚDE E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2F02B3EB"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15BD0AA7"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055869A4" w14:textId="77777777" w:rsidTr="002E1E3C">
        <w:trPr>
          <w:gridAfter w:val="1"/>
          <w:wAfter w:w="8" w:type="dxa"/>
          <w:trHeight w:val="288"/>
        </w:trPr>
        <w:tc>
          <w:tcPr>
            <w:tcW w:w="720" w:type="dxa"/>
            <w:tcBorders>
              <w:top w:val="nil"/>
              <w:left w:val="single" w:sz="4" w:space="0" w:color="000000"/>
              <w:bottom w:val="single" w:sz="4" w:space="0" w:color="000000"/>
              <w:right w:val="single" w:sz="4" w:space="0" w:color="000000"/>
            </w:tcBorders>
            <w:vAlign w:val="center"/>
            <w:hideMark/>
          </w:tcPr>
          <w:p w14:paraId="28AD8F10"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36</w:t>
            </w:r>
          </w:p>
        </w:tc>
        <w:tc>
          <w:tcPr>
            <w:tcW w:w="7077" w:type="dxa"/>
            <w:tcBorders>
              <w:top w:val="nil"/>
              <w:left w:val="nil"/>
              <w:bottom w:val="single" w:sz="4" w:space="0" w:color="000000"/>
              <w:right w:val="single" w:sz="4" w:space="0" w:color="000000"/>
            </w:tcBorders>
            <w:vAlign w:val="center"/>
            <w:hideMark/>
          </w:tcPr>
          <w:p w14:paraId="25562FF5"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PAPEL CARBONO PARA ARTICULAÇÃO; DUPLA FACE (AZUL E VERMELHO) EMBALAGEM C/12 FOLHAS</w:t>
            </w:r>
          </w:p>
        </w:tc>
        <w:tc>
          <w:tcPr>
            <w:tcW w:w="920" w:type="dxa"/>
            <w:tcBorders>
              <w:top w:val="nil"/>
              <w:left w:val="nil"/>
              <w:bottom w:val="single" w:sz="4" w:space="0" w:color="000000"/>
              <w:right w:val="single" w:sz="4" w:space="0" w:color="000000"/>
            </w:tcBorders>
            <w:vAlign w:val="center"/>
            <w:hideMark/>
          </w:tcPr>
          <w:p w14:paraId="767A86FE"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5599B8EE"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15</w:t>
            </w:r>
          </w:p>
        </w:tc>
      </w:tr>
      <w:tr w:rsidR="00B75C3C" w:rsidRPr="00E21459" w14:paraId="546279B6" w14:textId="77777777" w:rsidTr="002E1E3C">
        <w:trPr>
          <w:gridAfter w:val="1"/>
          <w:wAfter w:w="8" w:type="dxa"/>
          <w:trHeight w:val="684"/>
        </w:trPr>
        <w:tc>
          <w:tcPr>
            <w:tcW w:w="720" w:type="dxa"/>
            <w:tcBorders>
              <w:top w:val="nil"/>
              <w:left w:val="single" w:sz="4" w:space="0" w:color="000000"/>
              <w:bottom w:val="single" w:sz="4" w:space="0" w:color="000000"/>
              <w:right w:val="single" w:sz="4" w:space="0" w:color="000000"/>
            </w:tcBorders>
            <w:vAlign w:val="center"/>
            <w:hideMark/>
          </w:tcPr>
          <w:p w14:paraId="2BD970A0"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37</w:t>
            </w:r>
          </w:p>
        </w:tc>
        <w:tc>
          <w:tcPr>
            <w:tcW w:w="7077" w:type="dxa"/>
            <w:tcBorders>
              <w:top w:val="nil"/>
              <w:left w:val="nil"/>
              <w:bottom w:val="single" w:sz="4" w:space="0" w:color="000000"/>
              <w:right w:val="single" w:sz="4" w:space="0" w:color="000000"/>
            </w:tcBorders>
            <w:vAlign w:val="center"/>
            <w:hideMark/>
          </w:tcPr>
          <w:p w14:paraId="4FC27EDE"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PARAMONOCLOROFENOL; EMBALAGEM FRASCO COM 60ML. IDENTIFICAÇÃO: CONSTANDO EXTERNAMENTE NOME DO PRODUTO, MARCA COMERCIAL, PROCEDÊNCIA DE FABRICAÇÃO, NÚMERO DE LOTE, REISTRO NO MINISTÉRIO DA SAÚDE E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7389F532"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0E90643F"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5050636B" w14:textId="77777777" w:rsidTr="002E1E3C">
        <w:trPr>
          <w:gridAfter w:val="1"/>
          <w:wAfter w:w="8" w:type="dxa"/>
          <w:trHeight w:val="684"/>
        </w:trPr>
        <w:tc>
          <w:tcPr>
            <w:tcW w:w="720" w:type="dxa"/>
            <w:tcBorders>
              <w:top w:val="nil"/>
              <w:left w:val="single" w:sz="4" w:space="0" w:color="000000"/>
              <w:bottom w:val="single" w:sz="4" w:space="0" w:color="000000"/>
              <w:right w:val="single" w:sz="4" w:space="0" w:color="000000"/>
            </w:tcBorders>
            <w:vAlign w:val="center"/>
            <w:hideMark/>
          </w:tcPr>
          <w:p w14:paraId="60E41721"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38</w:t>
            </w:r>
          </w:p>
        </w:tc>
        <w:tc>
          <w:tcPr>
            <w:tcW w:w="7077" w:type="dxa"/>
            <w:tcBorders>
              <w:top w:val="nil"/>
              <w:left w:val="nil"/>
              <w:bottom w:val="single" w:sz="4" w:space="0" w:color="000000"/>
              <w:right w:val="single" w:sz="4" w:space="0" w:color="000000"/>
            </w:tcBorders>
            <w:vAlign w:val="center"/>
            <w:hideMark/>
          </w:tcPr>
          <w:p w14:paraId="295828ED"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PASTA DIAMANTADA PARA POLIMENTO DE RESINA. SERINGA COM 2G. IDENTIFICAÇÃO: CONSTANDO EXTERNAMENTE NOME DO PRODUTO, MARCA COMERCIAL, PROCEDÊNCIA DE FABRICAÇÃO, NÚMERO DE LOTE, REGISTRO NO MINISTÉRIO DA SAÚDE E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3626E111"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0C952245"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15</w:t>
            </w:r>
          </w:p>
        </w:tc>
      </w:tr>
      <w:tr w:rsidR="00B75C3C" w:rsidRPr="00E21459" w14:paraId="251B3218" w14:textId="77777777" w:rsidTr="002E1E3C">
        <w:trPr>
          <w:gridAfter w:val="1"/>
          <w:wAfter w:w="8" w:type="dxa"/>
          <w:trHeight w:val="684"/>
        </w:trPr>
        <w:tc>
          <w:tcPr>
            <w:tcW w:w="720" w:type="dxa"/>
            <w:tcBorders>
              <w:top w:val="nil"/>
              <w:left w:val="single" w:sz="4" w:space="0" w:color="000000"/>
              <w:bottom w:val="single" w:sz="4" w:space="0" w:color="000000"/>
              <w:right w:val="single" w:sz="4" w:space="0" w:color="000000"/>
            </w:tcBorders>
            <w:vAlign w:val="center"/>
            <w:hideMark/>
          </w:tcPr>
          <w:p w14:paraId="3702DC1C"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39</w:t>
            </w:r>
          </w:p>
        </w:tc>
        <w:tc>
          <w:tcPr>
            <w:tcW w:w="7077" w:type="dxa"/>
            <w:tcBorders>
              <w:top w:val="nil"/>
              <w:left w:val="nil"/>
              <w:bottom w:val="single" w:sz="4" w:space="0" w:color="000000"/>
              <w:right w:val="single" w:sz="4" w:space="0" w:color="000000"/>
            </w:tcBorders>
            <w:vAlign w:val="center"/>
            <w:hideMark/>
          </w:tcPr>
          <w:p w14:paraId="03C2E8A8"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PASTA PROFILÁTICA; SABOR: TUTTI-FRUTTI; EMBALAGEM COM 50G. IDENTIFICAÇÃO: CONSTANDO EXTERNAMENTE NOME DO PRODUTO, MARCA COMERCIAL, PROCEDÊNCIA DE FABRICAÇÃO, NÚMERO DE LOTE, REGISTRO NO MINISTÉRIO DA SAÚDE E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67641745"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05DDB2A6"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25</w:t>
            </w:r>
          </w:p>
        </w:tc>
      </w:tr>
      <w:tr w:rsidR="00B75C3C" w:rsidRPr="00E21459" w14:paraId="609241C1" w14:textId="77777777" w:rsidTr="002E1E3C">
        <w:trPr>
          <w:gridAfter w:val="1"/>
          <w:wAfter w:w="8" w:type="dxa"/>
          <w:trHeight w:val="684"/>
        </w:trPr>
        <w:tc>
          <w:tcPr>
            <w:tcW w:w="720" w:type="dxa"/>
            <w:tcBorders>
              <w:top w:val="nil"/>
              <w:left w:val="single" w:sz="4" w:space="0" w:color="000000"/>
              <w:bottom w:val="single" w:sz="4" w:space="0" w:color="000000"/>
              <w:right w:val="single" w:sz="4" w:space="0" w:color="000000"/>
            </w:tcBorders>
            <w:vAlign w:val="center"/>
            <w:hideMark/>
          </w:tcPr>
          <w:p w14:paraId="1F5D8781"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40</w:t>
            </w:r>
          </w:p>
        </w:tc>
        <w:tc>
          <w:tcPr>
            <w:tcW w:w="7077" w:type="dxa"/>
            <w:tcBorders>
              <w:top w:val="nil"/>
              <w:left w:val="nil"/>
              <w:bottom w:val="single" w:sz="4" w:space="0" w:color="000000"/>
              <w:right w:val="single" w:sz="4" w:space="0" w:color="000000"/>
            </w:tcBorders>
            <w:vAlign w:val="center"/>
            <w:hideMark/>
          </w:tcPr>
          <w:p w14:paraId="62242FF6"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PEDRA POMES; EMBALAGEM C/100G. IDENTIFICAÇÃO: CONSTANDO EXTERNAMENTE NOME DO PRODUTO, MARCA COMERCIAL, PROCEDÊNCIA DE FABRICAÇÃO, NÚMERO DE LOTE, REGISTRO NO MINISTÉRIO DA SAÚDE E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2150D0E1"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3469F96B"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20</w:t>
            </w:r>
          </w:p>
        </w:tc>
      </w:tr>
      <w:tr w:rsidR="00B75C3C" w:rsidRPr="00E21459" w14:paraId="33ED1CC8" w14:textId="77777777" w:rsidTr="002E1E3C">
        <w:trPr>
          <w:gridAfter w:val="1"/>
          <w:wAfter w:w="8" w:type="dxa"/>
          <w:trHeight w:val="1140"/>
        </w:trPr>
        <w:tc>
          <w:tcPr>
            <w:tcW w:w="720" w:type="dxa"/>
            <w:tcBorders>
              <w:top w:val="nil"/>
              <w:left w:val="single" w:sz="4" w:space="0" w:color="000000"/>
              <w:bottom w:val="single" w:sz="4" w:space="0" w:color="000000"/>
              <w:right w:val="single" w:sz="4" w:space="0" w:color="000000"/>
            </w:tcBorders>
            <w:vAlign w:val="center"/>
            <w:hideMark/>
          </w:tcPr>
          <w:p w14:paraId="65F178AE"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41</w:t>
            </w:r>
          </w:p>
        </w:tc>
        <w:tc>
          <w:tcPr>
            <w:tcW w:w="7077" w:type="dxa"/>
            <w:tcBorders>
              <w:top w:val="nil"/>
              <w:left w:val="nil"/>
              <w:bottom w:val="single" w:sz="4" w:space="0" w:color="000000"/>
              <w:right w:val="single" w:sz="4" w:space="0" w:color="000000"/>
            </w:tcBorders>
            <w:vAlign w:val="center"/>
            <w:hideMark/>
          </w:tcPr>
          <w:p w14:paraId="7BAF96CE"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RESINA FLOW MICRO HÍBRIDA; COMPOSIÇÃO: BÁRIO-ALUMINIO SILICATO, DIÓXIDO DE SILÍCIO NANOPARTICULADO, TEGDMA, BIS(EMA, BIS(GMA), CONFOROQUINONA, COINICIADORES, CONSERVANTES E PIGMENTOS. COR: A2; SERINGA COM 2G. IDENTIFICAÇÃO: CONSTANDO EXTERNAMENTE NOME DO PRODUTO, MARCA COMERCIAL, PROCEDÊNCIA DE FABRICAÇÃO. NÚMERO DE LOTE, REGISTRO NO MINISTÉRIO DA SAÚDE E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1A3956BF"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24C1A53F"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2D4AE7D7" w14:textId="77777777" w:rsidTr="002E1E3C">
        <w:trPr>
          <w:gridAfter w:val="1"/>
          <w:wAfter w:w="8" w:type="dxa"/>
          <w:trHeight w:val="1140"/>
        </w:trPr>
        <w:tc>
          <w:tcPr>
            <w:tcW w:w="720" w:type="dxa"/>
            <w:tcBorders>
              <w:top w:val="nil"/>
              <w:left w:val="single" w:sz="4" w:space="0" w:color="000000"/>
              <w:bottom w:val="single" w:sz="4" w:space="0" w:color="000000"/>
              <w:right w:val="single" w:sz="4" w:space="0" w:color="000000"/>
            </w:tcBorders>
            <w:vAlign w:val="center"/>
            <w:hideMark/>
          </w:tcPr>
          <w:p w14:paraId="2A75F5A8"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42</w:t>
            </w:r>
          </w:p>
        </w:tc>
        <w:tc>
          <w:tcPr>
            <w:tcW w:w="7077" w:type="dxa"/>
            <w:tcBorders>
              <w:top w:val="nil"/>
              <w:left w:val="nil"/>
              <w:bottom w:val="single" w:sz="4" w:space="0" w:color="000000"/>
              <w:right w:val="single" w:sz="4" w:space="0" w:color="000000"/>
            </w:tcBorders>
            <w:vAlign w:val="center"/>
            <w:hideMark/>
          </w:tcPr>
          <w:p w14:paraId="0A5DEF13"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RESINA FLOW MICRO HÍBRIDA; COMPOSIÇÃO: BÁRIO-ALUMINIO SILICATO, DIÓXIDO DE SILÍCIO NANOPARTICULADO, TEGDMA, BIS(EMA), BIS(EMA), BIS(GMA), CANFOROQUINONA, COINICIADORES, CONSERVANTES E PIGMENTOS . COR: OP; SERINGA COM 2G. IDENRTIFICAÇÃO: CONSTANDO EXTERNAMENTE NOME DO PRODUTO, MARCA COMERCIAL, PROCEDÊNCIA DE FABRICAÇÃO, NÚMERO DE LOTE, REGISTRO NO MINISTÉRIO DA SAÚDE E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50A9527D"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0ACE7428"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073BC098" w14:textId="77777777" w:rsidTr="002E1E3C">
        <w:trPr>
          <w:gridAfter w:val="1"/>
          <w:wAfter w:w="8" w:type="dxa"/>
          <w:trHeight w:val="1140"/>
        </w:trPr>
        <w:tc>
          <w:tcPr>
            <w:tcW w:w="720" w:type="dxa"/>
            <w:tcBorders>
              <w:top w:val="nil"/>
              <w:left w:val="single" w:sz="4" w:space="0" w:color="000000"/>
              <w:bottom w:val="single" w:sz="4" w:space="0" w:color="000000"/>
              <w:right w:val="single" w:sz="4" w:space="0" w:color="000000"/>
            </w:tcBorders>
            <w:vAlign w:val="center"/>
            <w:hideMark/>
          </w:tcPr>
          <w:p w14:paraId="2DACFD9F"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43</w:t>
            </w:r>
          </w:p>
        </w:tc>
        <w:tc>
          <w:tcPr>
            <w:tcW w:w="7077" w:type="dxa"/>
            <w:tcBorders>
              <w:top w:val="nil"/>
              <w:left w:val="nil"/>
              <w:bottom w:val="single" w:sz="4" w:space="0" w:color="000000"/>
              <w:right w:val="single" w:sz="4" w:space="0" w:color="000000"/>
            </w:tcBorders>
            <w:vAlign w:val="center"/>
            <w:hideMark/>
          </w:tcPr>
          <w:p w14:paraId="608A806C"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RESINA FLOW MICRO HÍBRIDA; COMPOSIÇÃO: BÁRIO-ALUMINIO SILICATO, DIÓXIDO DE SILÍCIO NANOPARTICULADO, TEGDMA, BIS(RMA), BIS(GMA), CANFOROQUINONA, COINCIADORES, CONSERVANTES E PIGMENTOS. COR A1; SERINGA COM 2G. IDENTIFICAÇÃO: CONSTANTE EXTERNAMENTE NOME DO PRODUTO, MARCA COMERCIAL, PROCEDÊNCIA DE FABRICAÇÃO, NÚMERO E LOTE REGISTRO NO MINISTÉRIO DA SAÚDE E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3C6D89E6"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51500E27"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6A65B71E" w14:textId="77777777" w:rsidTr="002E1E3C">
        <w:trPr>
          <w:gridAfter w:val="1"/>
          <w:wAfter w:w="8" w:type="dxa"/>
          <w:trHeight w:val="1140"/>
        </w:trPr>
        <w:tc>
          <w:tcPr>
            <w:tcW w:w="720" w:type="dxa"/>
            <w:tcBorders>
              <w:top w:val="nil"/>
              <w:left w:val="single" w:sz="4" w:space="0" w:color="000000"/>
              <w:bottom w:val="single" w:sz="4" w:space="0" w:color="000000"/>
              <w:right w:val="single" w:sz="4" w:space="0" w:color="000000"/>
            </w:tcBorders>
            <w:vAlign w:val="center"/>
            <w:hideMark/>
          </w:tcPr>
          <w:p w14:paraId="1A583334"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44</w:t>
            </w:r>
          </w:p>
        </w:tc>
        <w:tc>
          <w:tcPr>
            <w:tcW w:w="7077" w:type="dxa"/>
            <w:tcBorders>
              <w:top w:val="nil"/>
              <w:left w:val="nil"/>
              <w:bottom w:val="single" w:sz="4" w:space="0" w:color="000000"/>
              <w:right w:val="single" w:sz="4" w:space="0" w:color="000000"/>
            </w:tcBorders>
            <w:vAlign w:val="center"/>
            <w:hideMark/>
          </w:tcPr>
          <w:p w14:paraId="44B11D45"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RESINA MICRO HÍBRIDA; COMPOSIÇÃO: BISGMA, TEGDMA, BISFENOL A POLIETILENO GLICOL DIÉTER DIMETACRILATO, UDMA, CERÂMICA SILANIZADA TRATADA, SÍLICA TRATADA DE SILANO. COR: A1; SERINGA COM 4G. IDENTIFICAÇÃO CONSTANDO EXTERNAMENTE NOME DO PRODUTO, MARCA COMERCIAL, PROCEDÊNCIA DE FABRICAÇÃO, NÚMERO DE LOTE, REGISTRO NO MINISTÉIO DA SAÚDE EVALIDADE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59BCAF90"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36A81CCD"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1956CE0D" w14:textId="77777777" w:rsidTr="002E1E3C">
        <w:trPr>
          <w:gridAfter w:val="1"/>
          <w:wAfter w:w="8" w:type="dxa"/>
          <w:trHeight w:val="1140"/>
        </w:trPr>
        <w:tc>
          <w:tcPr>
            <w:tcW w:w="720" w:type="dxa"/>
            <w:tcBorders>
              <w:top w:val="nil"/>
              <w:left w:val="single" w:sz="4" w:space="0" w:color="000000"/>
              <w:bottom w:val="single" w:sz="4" w:space="0" w:color="000000"/>
              <w:right w:val="single" w:sz="4" w:space="0" w:color="000000"/>
            </w:tcBorders>
            <w:vAlign w:val="center"/>
            <w:hideMark/>
          </w:tcPr>
          <w:p w14:paraId="5B2EE126"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45</w:t>
            </w:r>
          </w:p>
        </w:tc>
        <w:tc>
          <w:tcPr>
            <w:tcW w:w="7077" w:type="dxa"/>
            <w:tcBorders>
              <w:top w:val="nil"/>
              <w:left w:val="nil"/>
              <w:bottom w:val="single" w:sz="4" w:space="0" w:color="000000"/>
              <w:right w:val="single" w:sz="4" w:space="0" w:color="000000"/>
            </w:tcBorders>
            <w:vAlign w:val="center"/>
            <w:hideMark/>
          </w:tcPr>
          <w:p w14:paraId="3080542F"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RESINA MICRO HÍBRIDA; COMPOSIÇÃO: BISGMA, TEGDMA, BISFENOL A POLIETILENO GLICOL DIÉTER DIMETACRILATO, UDMA, CERÂMICA SILANIZADA TRATADA, SÍLICA TRATADA DE SILANO. COR A2; SERINGA COM 4G. IDENTIFICAÇÃO: CONSTANDO EXTERNAMENTE NOME DO PRODUTO, PRODUTO, MARCA COMERCIAL, PROCEDÊNCIA DE FABRICAÇÃO, NÚMERO DE LOTE, REGISTRO NO MINSTRO NO MINISTÉRIO DA SAÚDE E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462A5FB2"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62A61A96"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1042E910" w14:textId="77777777" w:rsidTr="002E1E3C">
        <w:trPr>
          <w:gridAfter w:val="1"/>
          <w:wAfter w:w="8" w:type="dxa"/>
          <w:trHeight w:val="1140"/>
        </w:trPr>
        <w:tc>
          <w:tcPr>
            <w:tcW w:w="720" w:type="dxa"/>
            <w:tcBorders>
              <w:top w:val="nil"/>
              <w:left w:val="single" w:sz="4" w:space="0" w:color="000000"/>
              <w:bottom w:val="single" w:sz="4" w:space="0" w:color="000000"/>
              <w:right w:val="single" w:sz="4" w:space="0" w:color="000000"/>
            </w:tcBorders>
            <w:vAlign w:val="center"/>
            <w:hideMark/>
          </w:tcPr>
          <w:p w14:paraId="322B8F3B"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lastRenderedPageBreak/>
              <w:t>46</w:t>
            </w:r>
          </w:p>
        </w:tc>
        <w:tc>
          <w:tcPr>
            <w:tcW w:w="7077" w:type="dxa"/>
            <w:tcBorders>
              <w:top w:val="nil"/>
              <w:left w:val="nil"/>
              <w:bottom w:val="single" w:sz="4" w:space="0" w:color="000000"/>
              <w:right w:val="single" w:sz="4" w:space="0" w:color="000000"/>
            </w:tcBorders>
            <w:vAlign w:val="center"/>
            <w:hideMark/>
          </w:tcPr>
          <w:p w14:paraId="4C22A15A"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RESINA MICRO HÍBRIDA; COMPOSIÇÃO: BISGMA, TEGDMA, BISFENOL A POLIETILENO GLICOL DIÉTER DIMETACRILATO, UDMA, CERÂMICA SILANIZADA TRATADA, SÍLICA TRATADA DE SILANO. COR: A3; SERINGA COM 4G. IDENTIFICAÇÃO: CONSTANDO EXTERNAMENTE NOME DO PRODUTO, MARCA COMERCIAL, PROCEDÊNCIA DE FABRICAÇÃO, NÚMERO DE LOTE, REGISTRO NO MINISTÉRIO DA SAÚDE E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6794C825"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51CF1419"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58E48C39" w14:textId="77777777" w:rsidTr="002E1E3C">
        <w:trPr>
          <w:gridAfter w:val="1"/>
          <w:wAfter w:w="8" w:type="dxa"/>
          <w:trHeight w:val="1140"/>
        </w:trPr>
        <w:tc>
          <w:tcPr>
            <w:tcW w:w="720" w:type="dxa"/>
            <w:tcBorders>
              <w:top w:val="nil"/>
              <w:left w:val="single" w:sz="4" w:space="0" w:color="000000"/>
              <w:bottom w:val="single" w:sz="4" w:space="0" w:color="000000"/>
              <w:right w:val="single" w:sz="4" w:space="0" w:color="000000"/>
            </w:tcBorders>
            <w:vAlign w:val="center"/>
            <w:hideMark/>
          </w:tcPr>
          <w:p w14:paraId="71F3C674"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47</w:t>
            </w:r>
          </w:p>
        </w:tc>
        <w:tc>
          <w:tcPr>
            <w:tcW w:w="7077" w:type="dxa"/>
            <w:tcBorders>
              <w:top w:val="nil"/>
              <w:left w:val="nil"/>
              <w:bottom w:val="single" w:sz="4" w:space="0" w:color="000000"/>
              <w:right w:val="single" w:sz="4" w:space="0" w:color="000000"/>
            </w:tcBorders>
            <w:vAlign w:val="center"/>
            <w:hideMark/>
          </w:tcPr>
          <w:p w14:paraId="30114076"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RESINA MICRO HÍBRIDA; COMPOSIÇÃO: BISGMA, TEGDMA, BISFENOL A POLIETILENO GLICOL DIÉTER DIMETACRILATO, UDMA, CERÂMICA SILANIZADA TRATADA, SÍLICA TRATADA DE SILANO. COR: A3,5; IDENTIFICAÇÃO: CONSTANDO EXTERNAMENTE NOME DO PRODUTO, MARCA COMERCIAL, PROCEDÊNCIA DE FABRICAÇÃO, NÚMERO DE LOTE, REGISTRO NO MINISTÉRIO DA SAÚDE E VALIDADE MÍNIMA DE 2 ANOS A PARTIR DE ENTREGA</w:t>
            </w:r>
          </w:p>
        </w:tc>
        <w:tc>
          <w:tcPr>
            <w:tcW w:w="920" w:type="dxa"/>
            <w:tcBorders>
              <w:top w:val="nil"/>
              <w:left w:val="nil"/>
              <w:bottom w:val="single" w:sz="4" w:space="0" w:color="000000"/>
              <w:right w:val="single" w:sz="4" w:space="0" w:color="000000"/>
            </w:tcBorders>
            <w:vAlign w:val="center"/>
            <w:hideMark/>
          </w:tcPr>
          <w:p w14:paraId="20E2AD23"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3318C905"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7971EB8C" w14:textId="77777777" w:rsidTr="002E1E3C">
        <w:trPr>
          <w:gridAfter w:val="1"/>
          <w:wAfter w:w="8" w:type="dxa"/>
          <w:trHeight w:val="1140"/>
        </w:trPr>
        <w:tc>
          <w:tcPr>
            <w:tcW w:w="720" w:type="dxa"/>
            <w:tcBorders>
              <w:top w:val="nil"/>
              <w:left w:val="single" w:sz="4" w:space="0" w:color="000000"/>
              <w:bottom w:val="single" w:sz="4" w:space="0" w:color="000000"/>
              <w:right w:val="single" w:sz="4" w:space="0" w:color="000000"/>
            </w:tcBorders>
            <w:vAlign w:val="center"/>
            <w:hideMark/>
          </w:tcPr>
          <w:p w14:paraId="52E44484"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48</w:t>
            </w:r>
          </w:p>
        </w:tc>
        <w:tc>
          <w:tcPr>
            <w:tcW w:w="7077" w:type="dxa"/>
            <w:tcBorders>
              <w:top w:val="nil"/>
              <w:left w:val="nil"/>
              <w:bottom w:val="single" w:sz="4" w:space="0" w:color="000000"/>
              <w:right w:val="single" w:sz="4" w:space="0" w:color="000000"/>
            </w:tcBorders>
            <w:vAlign w:val="center"/>
            <w:hideMark/>
          </w:tcPr>
          <w:p w14:paraId="1A2565AE"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RESINA MICRO HÍBRIDA; COMPOSIÇÃO: BISGMA, TEGDMA, BISFENOL A POLIETILENO GLICOL DIÉTER DIMETECRILATO, UDMA, CERÂMICA SILANIZADA TRATADA, SÍLICA TRATADA DE SILANO. COR: B1; SERINGA COM 4G. IDENTIFICAÇÃO; CONSTANDO EXTERNAMNETE NOME DO PRODUTO, MARCA COMERCIAL, PROCEDÊNCIA DE FABRICAÇÃO, NÚMERO DE LOTE, REGISTRO NO MINISTÉRIO DA SAÚDE E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27BA8301"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39407915"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78B69E6E" w14:textId="77777777" w:rsidTr="002E1E3C">
        <w:trPr>
          <w:gridAfter w:val="1"/>
          <w:wAfter w:w="8" w:type="dxa"/>
          <w:trHeight w:val="1140"/>
        </w:trPr>
        <w:tc>
          <w:tcPr>
            <w:tcW w:w="720" w:type="dxa"/>
            <w:tcBorders>
              <w:top w:val="nil"/>
              <w:left w:val="single" w:sz="4" w:space="0" w:color="000000"/>
              <w:bottom w:val="single" w:sz="4" w:space="0" w:color="000000"/>
              <w:right w:val="single" w:sz="4" w:space="0" w:color="000000"/>
            </w:tcBorders>
            <w:vAlign w:val="center"/>
            <w:hideMark/>
          </w:tcPr>
          <w:p w14:paraId="226660A8"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49</w:t>
            </w:r>
          </w:p>
        </w:tc>
        <w:tc>
          <w:tcPr>
            <w:tcW w:w="7077" w:type="dxa"/>
            <w:tcBorders>
              <w:top w:val="nil"/>
              <w:left w:val="nil"/>
              <w:bottom w:val="single" w:sz="4" w:space="0" w:color="000000"/>
              <w:right w:val="single" w:sz="4" w:space="0" w:color="000000"/>
            </w:tcBorders>
            <w:vAlign w:val="center"/>
            <w:hideMark/>
          </w:tcPr>
          <w:p w14:paraId="4C96DE2E"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RESINA MICRO HÍBRIDA; COMPOSIÇÃO: BISGMA, TEGMA, BISFENOL A POLIETILENO GLICOL DIÉTER DIMETACRILATO, UDMA, CERÂMICA SILANIZADA TRATADA, SÍLICA TRATADA DE SILANO. COR: B2; SERINGA COM 4G. IDENTIFICAÇÃO: CONSTANDO EXTERNAMENTE NOME DO PRODUTO, MARCA COMERCIAL, PROCEDÊNCIA DE FABRICAÇÃO, NÙMERO DE LOTE, REGISTRO NO MINISTÉRIO DA SAÚDE E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52D659AF"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043B79A7"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29794E54" w14:textId="77777777" w:rsidTr="002E1E3C">
        <w:trPr>
          <w:gridAfter w:val="1"/>
          <w:wAfter w:w="8" w:type="dxa"/>
          <w:trHeight w:val="1140"/>
        </w:trPr>
        <w:tc>
          <w:tcPr>
            <w:tcW w:w="720" w:type="dxa"/>
            <w:tcBorders>
              <w:top w:val="nil"/>
              <w:left w:val="single" w:sz="4" w:space="0" w:color="000000"/>
              <w:bottom w:val="single" w:sz="4" w:space="0" w:color="000000"/>
              <w:right w:val="single" w:sz="4" w:space="0" w:color="000000"/>
            </w:tcBorders>
            <w:vAlign w:val="center"/>
            <w:hideMark/>
          </w:tcPr>
          <w:p w14:paraId="10E8ECF5"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50</w:t>
            </w:r>
          </w:p>
        </w:tc>
        <w:tc>
          <w:tcPr>
            <w:tcW w:w="7077" w:type="dxa"/>
            <w:tcBorders>
              <w:top w:val="nil"/>
              <w:left w:val="nil"/>
              <w:bottom w:val="single" w:sz="4" w:space="0" w:color="000000"/>
              <w:right w:val="single" w:sz="4" w:space="0" w:color="000000"/>
            </w:tcBorders>
            <w:vAlign w:val="center"/>
            <w:hideMark/>
          </w:tcPr>
          <w:p w14:paraId="52D72461"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RESINA MICRO HÍBRIDA; COMPOSIÇÃO: BISGMA, TEGDMA, BISFENOL A POLIETILENO GLICOL DIÉTER DIMETACRILATO, UDMA, CERÂMICA SILANIZADA TRATADA, SÍLICA TRATADA DE SILANO. COR : B3; SERINGA COM 4 G. IDENTIFICAÇÃO: CONSTANDO EXTERNAMENTE NOME DO PRODUTO, MARCA COMERCIAL, PROCEDÊNCIA DE FABRICAÇÃO, NÚMERO DE LOTE, REGISTRO NO MINISTÉRIO DA SAÚDE E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229B91FB"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453BFD82"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2B6B9D71" w14:textId="77777777" w:rsidTr="002E1E3C">
        <w:trPr>
          <w:gridAfter w:val="1"/>
          <w:wAfter w:w="8" w:type="dxa"/>
          <w:trHeight w:val="1140"/>
        </w:trPr>
        <w:tc>
          <w:tcPr>
            <w:tcW w:w="720" w:type="dxa"/>
            <w:tcBorders>
              <w:top w:val="nil"/>
              <w:left w:val="single" w:sz="4" w:space="0" w:color="000000"/>
              <w:bottom w:val="single" w:sz="4" w:space="0" w:color="000000"/>
              <w:right w:val="single" w:sz="4" w:space="0" w:color="000000"/>
            </w:tcBorders>
            <w:vAlign w:val="center"/>
            <w:hideMark/>
          </w:tcPr>
          <w:p w14:paraId="2DBEA7C9"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51</w:t>
            </w:r>
          </w:p>
        </w:tc>
        <w:tc>
          <w:tcPr>
            <w:tcW w:w="7077" w:type="dxa"/>
            <w:tcBorders>
              <w:top w:val="nil"/>
              <w:left w:val="nil"/>
              <w:bottom w:val="single" w:sz="4" w:space="0" w:color="000000"/>
              <w:right w:val="single" w:sz="4" w:space="0" w:color="000000"/>
            </w:tcBorders>
            <w:vAlign w:val="center"/>
            <w:hideMark/>
          </w:tcPr>
          <w:p w14:paraId="06379780"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RESINA MICRO HÍBRIDA; COMPOSIÇÃO: BISGMA, TEGDMA, BISFENOL A POLIETILENO GLICOL DIÉTER DIMETACRILATO, UDMA, CERÂMICA SILANIZADA TRATADA, SÍLICA TRATADA DE SILANO. COR: A1; SERINGA COM 4G. IDENTIFICAÇÃO: CONSTANDO EXTERNAMENTE NOME DO PRODUTO, MARCA COMERCIAL, PROCEDÊNCIA DE FABRICAÇÃO, NÚMERO DE LOTE, REGISTRO NO MINISTÉRIO DA SAÚDE E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1DBBB5EF"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453F60A6"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30E65525" w14:textId="77777777" w:rsidTr="002E1E3C">
        <w:trPr>
          <w:gridAfter w:val="1"/>
          <w:wAfter w:w="8" w:type="dxa"/>
          <w:trHeight w:val="1140"/>
        </w:trPr>
        <w:tc>
          <w:tcPr>
            <w:tcW w:w="720" w:type="dxa"/>
            <w:tcBorders>
              <w:top w:val="nil"/>
              <w:left w:val="single" w:sz="4" w:space="0" w:color="000000"/>
              <w:bottom w:val="single" w:sz="4" w:space="0" w:color="000000"/>
              <w:right w:val="single" w:sz="4" w:space="0" w:color="000000"/>
            </w:tcBorders>
            <w:vAlign w:val="center"/>
            <w:hideMark/>
          </w:tcPr>
          <w:p w14:paraId="5A83C96C"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52</w:t>
            </w:r>
          </w:p>
        </w:tc>
        <w:tc>
          <w:tcPr>
            <w:tcW w:w="7077" w:type="dxa"/>
            <w:tcBorders>
              <w:top w:val="nil"/>
              <w:left w:val="nil"/>
              <w:bottom w:val="single" w:sz="4" w:space="0" w:color="000000"/>
              <w:right w:val="single" w:sz="4" w:space="0" w:color="000000"/>
            </w:tcBorders>
            <w:vAlign w:val="center"/>
            <w:hideMark/>
          </w:tcPr>
          <w:p w14:paraId="0CD3181E"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RESINA MICRO HÍBRIDA; COMPOSIÇÃO: BISGMA, TEGDMA, BISFENOL A POLIETILENO GLICOL DIÉTER DIMETACRILATO, UDMA, CERÂMICA SILANIZADA TRATADA, SÍLICA TRATADA DE SILANO. COR: C2; SERINGA COM 4G. IDENTIFICAÇÃO: CONSTANDO EXTERNAMENTE NOME DO PRODUTO, MARCA COMERCIAL, PROCEDÊNCIA DE FABRICAÇÃO, NÚMERO DE LOTE, REGISTRO NO MINISTÉRIO DA SAÚDE E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1950EF3F"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50F70E24"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04E1EF49" w14:textId="77777777" w:rsidTr="002E1E3C">
        <w:trPr>
          <w:gridAfter w:val="1"/>
          <w:wAfter w:w="8" w:type="dxa"/>
          <w:trHeight w:val="912"/>
        </w:trPr>
        <w:tc>
          <w:tcPr>
            <w:tcW w:w="720" w:type="dxa"/>
            <w:tcBorders>
              <w:top w:val="nil"/>
              <w:left w:val="single" w:sz="4" w:space="0" w:color="000000"/>
              <w:bottom w:val="single" w:sz="4" w:space="0" w:color="000000"/>
              <w:right w:val="single" w:sz="4" w:space="0" w:color="000000"/>
            </w:tcBorders>
            <w:vAlign w:val="center"/>
            <w:hideMark/>
          </w:tcPr>
          <w:p w14:paraId="0F5D2CA9"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53</w:t>
            </w:r>
          </w:p>
        </w:tc>
        <w:tc>
          <w:tcPr>
            <w:tcW w:w="7077" w:type="dxa"/>
            <w:tcBorders>
              <w:top w:val="nil"/>
              <w:left w:val="nil"/>
              <w:bottom w:val="single" w:sz="4" w:space="0" w:color="000000"/>
              <w:right w:val="single" w:sz="4" w:space="0" w:color="000000"/>
            </w:tcBorders>
            <w:vAlign w:val="center"/>
            <w:hideMark/>
          </w:tcPr>
          <w:p w14:paraId="0486F610"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RESTAURADOR PROVISÓRIO; SEM SEM EUGENOL; REGISTRO NA ANVISA; EMBALAGEM COM 20G. IDENTIFICAÇÃO: CONSTANDO EXTERNAMENTE NOME DO PRODUTO, MARCA COMERCIAL, PROCEDÊNCIA DE FABRICAÇÃO, NÚMERO DE LOTE, REGISTRO NO MINISTÉRIO DA SAÚDE E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489A6CCC"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674CB5A8"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6BD93B3D" w14:textId="77777777" w:rsidTr="002E1E3C">
        <w:trPr>
          <w:gridAfter w:val="1"/>
          <w:wAfter w:w="8" w:type="dxa"/>
          <w:trHeight w:val="912"/>
        </w:trPr>
        <w:tc>
          <w:tcPr>
            <w:tcW w:w="720" w:type="dxa"/>
            <w:tcBorders>
              <w:top w:val="nil"/>
              <w:left w:val="single" w:sz="4" w:space="0" w:color="000000"/>
              <w:bottom w:val="single" w:sz="4" w:space="0" w:color="000000"/>
              <w:right w:val="single" w:sz="4" w:space="0" w:color="000000"/>
            </w:tcBorders>
            <w:vAlign w:val="center"/>
            <w:hideMark/>
          </w:tcPr>
          <w:p w14:paraId="6AA583A8"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54</w:t>
            </w:r>
          </w:p>
        </w:tc>
        <w:tc>
          <w:tcPr>
            <w:tcW w:w="7077" w:type="dxa"/>
            <w:tcBorders>
              <w:top w:val="nil"/>
              <w:left w:val="nil"/>
              <w:bottom w:val="single" w:sz="4" w:space="0" w:color="000000"/>
              <w:right w:val="single" w:sz="4" w:space="0" w:color="000000"/>
            </w:tcBorders>
            <w:vAlign w:val="center"/>
            <w:hideMark/>
          </w:tcPr>
          <w:p w14:paraId="6AB8B073"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REVELADOR; COMPOSIÇÃO: ÁGUA, DIETILENO GLICOL, HIDROQUINONA E CARBONATO DE POTÁSSIO; EMBALAGEM COM 500ML. IDENTIFICAÇÃO: CONSTANTE EXTERNAMENTE NOME DO PRODUTO, MARCA COMERCIAL, PROCEDÊNCIA DE FABRICAÇÃO, NÚMERO DE LOTE, REGISTRO NO MINISTÉRIO DA SAÚDE E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4A56259C"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65EDB8D9"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25</w:t>
            </w:r>
          </w:p>
        </w:tc>
      </w:tr>
      <w:tr w:rsidR="00B75C3C" w:rsidRPr="00E21459" w14:paraId="522C23BC" w14:textId="77777777" w:rsidTr="002E1E3C">
        <w:trPr>
          <w:gridAfter w:val="1"/>
          <w:wAfter w:w="8" w:type="dxa"/>
          <w:trHeight w:val="912"/>
        </w:trPr>
        <w:tc>
          <w:tcPr>
            <w:tcW w:w="720" w:type="dxa"/>
            <w:tcBorders>
              <w:top w:val="nil"/>
              <w:left w:val="single" w:sz="4" w:space="0" w:color="000000"/>
              <w:bottom w:val="single" w:sz="4" w:space="0" w:color="000000"/>
              <w:right w:val="single" w:sz="4" w:space="0" w:color="000000"/>
            </w:tcBorders>
            <w:vAlign w:val="center"/>
            <w:hideMark/>
          </w:tcPr>
          <w:p w14:paraId="07C28E45"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lastRenderedPageBreak/>
              <w:t>55</w:t>
            </w:r>
          </w:p>
        </w:tc>
        <w:tc>
          <w:tcPr>
            <w:tcW w:w="7077" w:type="dxa"/>
            <w:tcBorders>
              <w:top w:val="nil"/>
              <w:left w:val="nil"/>
              <w:bottom w:val="single" w:sz="4" w:space="0" w:color="000000"/>
              <w:right w:val="single" w:sz="4" w:space="0" w:color="000000"/>
            </w:tcBorders>
            <w:vAlign w:val="center"/>
            <w:hideMark/>
          </w:tcPr>
          <w:p w14:paraId="4DD8B153"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ROLO DENTAL N°1 OU N°2; 100% ALGODÃO FORMATO DE CILINDRO COMPACTADO. ISENTO DE AMIDO E CLORO. COMPATÍVEL OU SIMILAR DA CREMER. EMBALAGEM COM 100 UND. IDENTIFICAÇÃO: CONSTANDO EXTREMAMENTE NOME DO, PRODUTO, MARCA COMERCIAL, PROCEDÊNCIA DE FABRICAÇÃO, NÚMERO DE LOTE, REGISTRO NO MINISTÉRIO DA SAÚDE E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0D17A934"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5FC2E084"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30</w:t>
            </w:r>
          </w:p>
        </w:tc>
      </w:tr>
      <w:tr w:rsidR="00B75C3C" w:rsidRPr="00E21459" w14:paraId="24CB8EDB" w14:textId="77777777" w:rsidTr="002E1E3C">
        <w:trPr>
          <w:gridAfter w:val="1"/>
          <w:wAfter w:w="8" w:type="dxa"/>
          <w:trHeight w:val="912"/>
        </w:trPr>
        <w:tc>
          <w:tcPr>
            <w:tcW w:w="720" w:type="dxa"/>
            <w:tcBorders>
              <w:top w:val="nil"/>
              <w:left w:val="single" w:sz="4" w:space="0" w:color="000000"/>
              <w:bottom w:val="single" w:sz="4" w:space="0" w:color="000000"/>
              <w:right w:val="single" w:sz="4" w:space="0" w:color="000000"/>
            </w:tcBorders>
            <w:vAlign w:val="center"/>
            <w:hideMark/>
          </w:tcPr>
          <w:p w14:paraId="0263BFD6"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56</w:t>
            </w:r>
          </w:p>
        </w:tc>
        <w:tc>
          <w:tcPr>
            <w:tcW w:w="7077" w:type="dxa"/>
            <w:tcBorders>
              <w:top w:val="nil"/>
              <w:left w:val="nil"/>
              <w:bottom w:val="single" w:sz="4" w:space="0" w:color="000000"/>
              <w:right w:val="single" w:sz="4" w:space="0" w:color="000000"/>
            </w:tcBorders>
            <w:vAlign w:val="center"/>
            <w:hideMark/>
          </w:tcPr>
          <w:p w14:paraId="47C334BB"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SELANTE RESINOSO DE FÓSSULAS E FISSURAS; FOTOPOLIMERIZÁVEL; COM FLÚOR; EMBALAGEM COM 2G + PONTEIRAS; IDENTIFICAÇÃO: CONSTANDO EXTERNAMENTE NOME DO PRODUTO, MARCA COMERCIAL, PROCEDÊNCIA DE FABRICAÇÃO, NÚMERO DE LOTE, REGISTRO NO MINISTÉRIO DA SAÚDE E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26CAC86C"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4C77A396"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7BAAA74C" w14:textId="77777777" w:rsidTr="002E1E3C">
        <w:trPr>
          <w:gridAfter w:val="1"/>
          <w:wAfter w:w="8" w:type="dxa"/>
          <w:trHeight w:val="684"/>
        </w:trPr>
        <w:tc>
          <w:tcPr>
            <w:tcW w:w="720" w:type="dxa"/>
            <w:tcBorders>
              <w:top w:val="nil"/>
              <w:left w:val="single" w:sz="4" w:space="0" w:color="000000"/>
              <w:bottom w:val="single" w:sz="4" w:space="0" w:color="000000"/>
              <w:right w:val="single" w:sz="4" w:space="0" w:color="000000"/>
            </w:tcBorders>
            <w:vAlign w:val="center"/>
            <w:hideMark/>
          </w:tcPr>
          <w:p w14:paraId="30342779"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57</w:t>
            </w:r>
          </w:p>
        </w:tc>
        <w:tc>
          <w:tcPr>
            <w:tcW w:w="7077" w:type="dxa"/>
            <w:tcBorders>
              <w:top w:val="nil"/>
              <w:left w:val="nil"/>
              <w:bottom w:val="single" w:sz="4" w:space="0" w:color="000000"/>
              <w:right w:val="single" w:sz="4" w:space="0" w:color="000000"/>
            </w:tcBorders>
            <w:vAlign w:val="center"/>
            <w:hideMark/>
          </w:tcPr>
          <w:p w14:paraId="5BDB2479"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SOLUÇÃO HEMOSTÁTICA. SEM EPINEFRINA. FRASCO COM 10ML. IDENTIFICAÇÃO: CONSTANDO EXTERNAMENTE NOME DO PRODUTO, MARCA COMERCIAL, PROCEDÊNCIA DE FABRICAÇÃO, NÚMERO DE LOTE, REGISTRO NO MINISTÉRIO DA SAÚDE E VALIDADE DE 2 ANOS A PARTIR DA DATA DE ENTREGA</w:t>
            </w:r>
          </w:p>
        </w:tc>
        <w:tc>
          <w:tcPr>
            <w:tcW w:w="920" w:type="dxa"/>
            <w:tcBorders>
              <w:top w:val="nil"/>
              <w:left w:val="nil"/>
              <w:bottom w:val="single" w:sz="4" w:space="0" w:color="000000"/>
              <w:right w:val="single" w:sz="4" w:space="0" w:color="000000"/>
            </w:tcBorders>
            <w:vAlign w:val="center"/>
            <w:hideMark/>
          </w:tcPr>
          <w:p w14:paraId="011315CB"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5437CC6F"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52B37EB9" w14:textId="77777777" w:rsidTr="002E1E3C">
        <w:trPr>
          <w:gridAfter w:val="1"/>
          <w:wAfter w:w="8" w:type="dxa"/>
          <w:trHeight w:val="912"/>
        </w:trPr>
        <w:tc>
          <w:tcPr>
            <w:tcW w:w="720" w:type="dxa"/>
            <w:tcBorders>
              <w:top w:val="nil"/>
              <w:left w:val="single" w:sz="4" w:space="0" w:color="000000"/>
              <w:bottom w:val="single" w:sz="4" w:space="0" w:color="000000"/>
              <w:right w:val="single" w:sz="4" w:space="0" w:color="000000"/>
            </w:tcBorders>
            <w:vAlign w:val="center"/>
            <w:hideMark/>
          </w:tcPr>
          <w:p w14:paraId="5CE10645"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58</w:t>
            </w:r>
          </w:p>
        </w:tc>
        <w:tc>
          <w:tcPr>
            <w:tcW w:w="7077" w:type="dxa"/>
            <w:tcBorders>
              <w:top w:val="nil"/>
              <w:left w:val="nil"/>
              <w:bottom w:val="single" w:sz="4" w:space="0" w:color="000000"/>
              <w:right w:val="single" w:sz="4" w:space="0" w:color="000000"/>
            </w:tcBorders>
            <w:vAlign w:val="center"/>
            <w:hideMark/>
          </w:tcPr>
          <w:p w14:paraId="3FBA620E"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SUGADOR CIRÚRGICO DESCARTÁVEL ESTÉRIL. FABRICADO EM RESINA APS. CAIXA COM 40 UNIDADES. IDENTIFICAÇÃO: CONSTANDO EXTERNAMENTE NOOME DO PRODUTO, MARCA COMERCIAL, PROCEDÊNCIA DE FABRICAÇÃO, NÚMERO DE LOTE, REGISTRO NO MINISTÉRIO DA SAÚDE E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6C507685"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65DFB870"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15</w:t>
            </w:r>
          </w:p>
        </w:tc>
      </w:tr>
      <w:tr w:rsidR="00B75C3C" w:rsidRPr="00E21459" w14:paraId="20A02ABF" w14:textId="77777777" w:rsidTr="002E1E3C">
        <w:trPr>
          <w:gridAfter w:val="1"/>
          <w:wAfter w:w="8" w:type="dxa"/>
          <w:trHeight w:val="1140"/>
        </w:trPr>
        <w:tc>
          <w:tcPr>
            <w:tcW w:w="720" w:type="dxa"/>
            <w:tcBorders>
              <w:top w:val="nil"/>
              <w:left w:val="single" w:sz="4" w:space="0" w:color="000000"/>
              <w:bottom w:val="single" w:sz="4" w:space="0" w:color="000000"/>
              <w:right w:val="single" w:sz="4" w:space="0" w:color="000000"/>
            </w:tcBorders>
            <w:vAlign w:val="center"/>
            <w:hideMark/>
          </w:tcPr>
          <w:p w14:paraId="4B115779"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59</w:t>
            </w:r>
          </w:p>
        </w:tc>
        <w:tc>
          <w:tcPr>
            <w:tcW w:w="7077" w:type="dxa"/>
            <w:tcBorders>
              <w:top w:val="nil"/>
              <w:left w:val="nil"/>
              <w:bottom w:val="single" w:sz="4" w:space="0" w:color="000000"/>
              <w:right w:val="single" w:sz="4" w:space="0" w:color="000000"/>
            </w:tcBorders>
            <w:vAlign w:val="center"/>
            <w:hideMark/>
          </w:tcPr>
          <w:p w14:paraId="735595BF"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SUGADOR DESCARTÁVEL. TUBO CONFECCIONADO EM PVC MACIO, ATÓXICO, COLORIDO, VAZADO E COM AROMA ARTIFICIAL TUTTI-FRUTTI. NÃO ESTÉRIL E DESCARTÁVEL, PROIBIDO REUTILIZAR. EMBALAGEM COM 40 UNIDADES. IDENTIFICAÇÃO: CONSTANDO EXTERNAMENTE NOME DO PRODUTO, MARCA COMERCIAL, PROCEDÊNCIA DE FABRICAÇÃO, NÚMERO DE LOTE, REGISTRO NO MINISTÉRIO DA SAÚDE E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355EA398"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0AB6C494"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30</w:t>
            </w:r>
          </w:p>
        </w:tc>
      </w:tr>
      <w:tr w:rsidR="00B75C3C" w:rsidRPr="00E21459" w14:paraId="79F2298C" w14:textId="77777777" w:rsidTr="002E1E3C">
        <w:trPr>
          <w:gridAfter w:val="1"/>
          <w:wAfter w:w="8" w:type="dxa"/>
          <w:trHeight w:val="912"/>
        </w:trPr>
        <w:tc>
          <w:tcPr>
            <w:tcW w:w="720" w:type="dxa"/>
            <w:tcBorders>
              <w:top w:val="nil"/>
              <w:left w:val="single" w:sz="4" w:space="0" w:color="000000"/>
              <w:bottom w:val="single" w:sz="4" w:space="0" w:color="000000"/>
              <w:right w:val="single" w:sz="4" w:space="0" w:color="000000"/>
            </w:tcBorders>
            <w:vAlign w:val="center"/>
            <w:hideMark/>
          </w:tcPr>
          <w:p w14:paraId="3B94B814"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60</w:t>
            </w:r>
          </w:p>
        </w:tc>
        <w:tc>
          <w:tcPr>
            <w:tcW w:w="7077" w:type="dxa"/>
            <w:tcBorders>
              <w:top w:val="nil"/>
              <w:left w:val="nil"/>
              <w:bottom w:val="single" w:sz="4" w:space="0" w:color="000000"/>
              <w:right w:val="single" w:sz="4" w:space="0" w:color="000000"/>
            </w:tcBorders>
            <w:vAlign w:val="center"/>
            <w:hideMark/>
          </w:tcPr>
          <w:p w14:paraId="5366B72C"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TIRA DE LIXA DE AÇO. AÇO INOXIDÁVEL. CENTRO NEUTRO. AUTOCLAVÁVEL. EMBALAGEM COM 12 UNIDADES. IDENTIFICAÇÃO: CONSTANDO EXTERNAMENTE NOME DO PRODUTO, MARCA COMERCIAL, PROCEDÊNCIA DE FABRICAÇÃO, NÚMERO DE LOTE, REGISTRO NO MINISTÉIO DA SAÚDE E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268E0002"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30A30B38"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13D6A408" w14:textId="77777777" w:rsidTr="002E1E3C">
        <w:trPr>
          <w:gridAfter w:val="1"/>
          <w:wAfter w:w="8" w:type="dxa"/>
          <w:trHeight w:val="684"/>
        </w:trPr>
        <w:tc>
          <w:tcPr>
            <w:tcW w:w="720" w:type="dxa"/>
            <w:tcBorders>
              <w:top w:val="nil"/>
              <w:left w:val="single" w:sz="4" w:space="0" w:color="000000"/>
              <w:bottom w:val="single" w:sz="4" w:space="0" w:color="000000"/>
              <w:right w:val="single" w:sz="4" w:space="0" w:color="000000"/>
            </w:tcBorders>
            <w:vAlign w:val="center"/>
            <w:hideMark/>
          </w:tcPr>
          <w:p w14:paraId="5A30E7A1"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61</w:t>
            </w:r>
          </w:p>
        </w:tc>
        <w:tc>
          <w:tcPr>
            <w:tcW w:w="7077" w:type="dxa"/>
            <w:tcBorders>
              <w:top w:val="nil"/>
              <w:left w:val="nil"/>
              <w:bottom w:val="single" w:sz="4" w:space="0" w:color="000000"/>
              <w:right w:val="single" w:sz="4" w:space="0" w:color="000000"/>
            </w:tcBorders>
            <w:vAlign w:val="center"/>
            <w:hideMark/>
          </w:tcPr>
          <w:p w14:paraId="2132EA6D"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VASELINA SÓLIDA. POTE DE 90G. IDENTIFICAÇÃO: CONSTANDO EXTERNAMENTE NOME DO PRODUTO, MARCA COMERCIAL, PROCEDÊNCIA DE FABRICAÇÃO, NÚMERO DE LOTE, REGISTRO NO MINISTÉRIO DA SAÚDE E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39581065"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0279C065"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5</w:t>
            </w:r>
          </w:p>
        </w:tc>
      </w:tr>
      <w:tr w:rsidR="00B75C3C" w:rsidRPr="00E21459" w14:paraId="13F116C2" w14:textId="77777777" w:rsidTr="002E1E3C">
        <w:trPr>
          <w:gridAfter w:val="1"/>
          <w:wAfter w:w="8" w:type="dxa"/>
          <w:trHeight w:val="912"/>
        </w:trPr>
        <w:tc>
          <w:tcPr>
            <w:tcW w:w="720" w:type="dxa"/>
            <w:tcBorders>
              <w:top w:val="nil"/>
              <w:left w:val="single" w:sz="4" w:space="0" w:color="000000"/>
              <w:bottom w:val="single" w:sz="4" w:space="0" w:color="000000"/>
              <w:right w:val="single" w:sz="4" w:space="0" w:color="000000"/>
            </w:tcBorders>
            <w:vAlign w:val="center"/>
            <w:hideMark/>
          </w:tcPr>
          <w:p w14:paraId="2C5F895F"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62</w:t>
            </w:r>
          </w:p>
        </w:tc>
        <w:tc>
          <w:tcPr>
            <w:tcW w:w="7077" w:type="dxa"/>
            <w:tcBorders>
              <w:top w:val="nil"/>
              <w:left w:val="nil"/>
              <w:bottom w:val="single" w:sz="4" w:space="0" w:color="000000"/>
              <w:right w:val="single" w:sz="4" w:space="0" w:color="000000"/>
            </w:tcBorders>
            <w:vAlign w:val="center"/>
            <w:hideMark/>
          </w:tcPr>
          <w:p w14:paraId="6825D069"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VERNIZ DE FLÚOR. EMBALAGEM COM 10ML + SOLVENTE COM 10ML. (ÁLCOOL ETÍLICO). IDENTIFICAÇÃO: CNSTANDO EXTERNAMENTE NOME DO PRODUTO, MARCA COMERCIAL, PROCEDÊNCIA DE FABRICAÇÃO, NÚMERO DE LOTE, REGISTRO NO MINISTÉRIO DA SAÚDE E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0DB93041"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147CD481"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10</w:t>
            </w:r>
          </w:p>
        </w:tc>
      </w:tr>
      <w:tr w:rsidR="00B75C3C" w:rsidRPr="00E21459" w14:paraId="223C998C" w14:textId="77777777" w:rsidTr="002E1E3C">
        <w:trPr>
          <w:gridAfter w:val="1"/>
          <w:wAfter w:w="8" w:type="dxa"/>
          <w:trHeight w:val="1824"/>
        </w:trPr>
        <w:tc>
          <w:tcPr>
            <w:tcW w:w="720" w:type="dxa"/>
            <w:tcBorders>
              <w:top w:val="nil"/>
              <w:left w:val="single" w:sz="4" w:space="0" w:color="000000"/>
              <w:bottom w:val="single" w:sz="4" w:space="0" w:color="000000"/>
              <w:right w:val="single" w:sz="4" w:space="0" w:color="000000"/>
            </w:tcBorders>
            <w:vAlign w:val="center"/>
            <w:hideMark/>
          </w:tcPr>
          <w:p w14:paraId="2302C54E"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63</w:t>
            </w:r>
          </w:p>
        </w:tc>
        <w:tc>
          <w:tcPr>
            <w:tcW w:w="7077" w:type="dxa"/>
            <w:tcBorders>
              <w:top w:val="nil"/>
              <w:left w:val="nil"/>
              <w:bottom w:val="single" w:sz="4" w:space="0" w:color="000000"/>
              <w:right w:val="single" w:sz="4" w:space="0" w:color="000000"/>
            </w:tcBorders>
            <w:vAlign w:val="center"/>
            <w:hideMark/>
          </w:tcPr>
          <w:p w14:paraId="3C57F6FC"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IONOMERO DE VIDRO FOTOPOLIMERIZAVEL RESTAURACAO A3 KIT (5G PO + LÍQUIDO 2,5ML - VITRO FILL LC - DFL CIMENTO DE IONOMERO DE VIDRO, TIPO RESTAURAÇÃO, ATIVAÇÃO FOTOPOLIMERIZAVEL, ASPECTO FÍSICO PÓ + LÍQUIDO, APRESENTAÇÃO CONJUNTO COMPLETO, CARACTERÍSTICA ADICIONAL EROSÃO MÁXIMA 0,17 MM, TEMPO DE PRESA MAXIMO 5, COMPONENTE ADICIONAL PRIMER + GLAZER. APLICAÇÃO: DENTISTICA RESTAURADORA. CARACTERISTICA: KIT COM, NO MÍNIMO, 5G DE PÓ, 2,5 ML DE LÍQUIDO, 2 ML DE PRIMER E 2 ML GLAZER. UNIDADE DE FORNECIMENTO: KIT CONTENDO FRASCO COM PÓ, FRASCO COM LÍQUIDO, FRASCO PARA PRIMER E FRASCO COM GLAZER. UNIDADE DE ESTOQUE: UNIDADE.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15AAFD7D"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5BCB5304"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15</w:t>
            </w:r>
          </w:p>
        </w:tc>
      </w:tr>
      <w:tr w:rsidR="00B75C3C" w:rsidRPr="00E21459" w14:paraId="26C14360" w14:textId="77777777" w:rsidTr="002E1E3C">
        <w:trPr>
          <w:gridAfter w:val="1"/>
          <w:wAfter w:w="8" w:type="dxa"/>
          <w:trHeight w:val="1368"/>
        </w:trPr>
        <w:tc>
          <w:tcPr>
            <w:tcW w:w="720" w:type="dxa"/>
            <w:tcBorders>
              <w:top w:val="nil"/>
              <w:left w:val="single" w:sz="4" w:space="0" w:color="000000"/>
              <w:bottom w:val="single" w:sz="4" w:space="0" w:color="000000"/>
              <w:right w:val="single" w:sz="4" w:space="0" w:color="000000"/>
            </w:tcBorders>
            <w:vAlign w:val="center"/>
            <w:hideMark/>
          </w:tcPr>
          <w:p w14:paraId="09DB4237"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64</w:t>
            </w:r>
          </w:p>
        </w:tc>
        <w:tc>
          <w:tcPr>
            <w:tcW w:w="7077" w:type="dxa"/>
            <w:tcBorders>
              <w:top w:val="nil"/>
              <w:left w:val="nil"/>
              <w:bottom w:val="single" w:sz="4" w:space="0" w:color="000000"/>
              <w:right w:val="single" w:sz="4" w:space="0" w:color="000000"/>
            </w:tcBorders>
            <w:vAlign w:val="center"/>
            <w:hideMark/>
          </w:tcPr>
          <w:p w14:paraId="3B87EDDB"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CURATIVO ALVEOLAR CLASSIFICAÇÃO ANVISA: CLASSE II FORMA DE APRESENTAÇÃO: POTE COM 10G CARACTERÍSTICAS ADICIONAIS: CURATIVO ALVEOLAR COM PRÓPOLIS, INDICADO COMO UMA BARREIRA FÍSICA APÓS AS EXTRAÇÕES DENTÁRIAS, AGE COMO UM TAMPÃO ALVEOLAR MOLDÁVEL, EVITANDO A CONTAMINAÇÃO DAS PAREDES ÓSSEAS, SENDO ELIMINADO GRADUALMENTE DA CAVIDADE ALVEOLAR EM ATÉ 30 DIAS. CONTÉM IODOFÓRMIO E É ISENTO DE EUGENOL. POTE COM 10G UNIDADE DE FORNECIMENTO: POTE COM 10G. VALIDADE MÍNIMA DE 2 ANOS A PARTIR DA DATA DE ENTREGA</w:t>
            </w:r>
          </w:p>
        </w:tc>
        <w:tc>
          <w:tcPr>
            <w:tcW w:w="920" w:type="dxa"/>
            <w:tcBorders>
              <w:top w:val="nil"/>
              <w:left w:val="nil"/>
              <w:bottom w:val="single" w:sz="4" w:space="0" w:color="000000"/>
              <w:right w:val="single" w:sz="4" w:space="0" w:color="000000"/>
            </w:tcBorders>
            <w:vAlign w:val="center"/>
            <w:hideMark/>
          </w:tcPr>
          <w:p w14:paraId="68BCB509"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UND</w:t>
            </w:r>
          </w:p>
        </w:tc>
        <w:tc>
          <w:tcPr>
            <w:tcW w:w="960" w:type="dxa"/>
            <w:tcBorders>
              <w:top w:val="nil"/>
              <w:left w:val="nil"/>
              <w:bottom w:val="single" w:sz="4" w:space="0" w:color="000000"/>
              <w:right w:val="single" w:sz="4" w:space="0" w:color="000000"/>
            </w:tcBorders>
            <w:vAlign w:val="center"/>
            <w:hideMark/>
          </w:tcPr>
          <w:p w14:paraId="2A7A093D" w14:textId="77777777" w:rsidR="00B75C3C" w:rsidRPr="00E21459" w:rsidRDefault="00B75C3C" w:rsidP="002E1E3C">
            <w:pPr>
              <w:spacing w:after="0" w:line="240" w:lineRule="auto"/>
              <w:jc w:val="center"/>
              <w:rPr>
                <w:rFonts w:ascii="Arial" w:eastAsia="Times New Roman" w:hAnsi="Arial" w:cs="Arial"/>
                <w:color w:val="000000"/>
                <w:sz w:val="18"/>
                <w:szCs w:val="18"/>
                <w:lang w:eastAsia="pt-BR"/>
              </w:rPr>
            </w:pPr>
            <w:r w:rsidRPr="00E21459">
              <w:rPr>
                <w:rFonts w:ascii="Arial" w:eastAsia="Times New Roman" w:hAnsi="Arial" w:cs="Arial"/>
                <w:color w:val="000000"/>
                <w:sz w:val="18"/>
                <w:szCs w:val="18"/>
                <w:lang w:eastAsia="pt-BR"/>
              </w:rPr>
              <w:t>15</w:t>
            </w:r>
          </w:p>
        </w:tc>
      </w:tr>
    </w:tbl>
    <w:p w14:paraId="5F428806" w14:textId="77777777" w:rsidR="00B75C3C" w:rsidRPr="0094520F" w:rsidRDefault="00B75C3C" w:rsidP="00B75C3C">
      <w:pPr>
        <w:pStyle w:val="PargrafodaLista"/>
        <w:numPr>
          <w:ilvl w:val="1"/>
          <w:numId w:val="136"/>
        </w:numPr>
        <w:pBdr>
          <w:top w:val="nil"/>
          <w:left w:val="nil"/>
          <w:bottom w:val="nil"/>
          <w:right w:val="nil"/>
          <w:between w:val="nil"/>
        </w:pBdr>
        <w:tabs>
          <w:tab w:val="left" w:pos="0"/>
        </w:tabs>
        <w:spacing w:after="200" w:line="276" w:lineRule="auto"/>
        <w:ind w:left="0" w:firstLine="0"/>
        <w:jc w:val="both"/>
        <w:rPr>
          <w:color w:val="000000"/>
          <w:sz w:val="20"/>
          <w:szCs w:val="20"/>
        </w:rPr>
      </w:pPr>
      <w:bookmarkStart w:id="32" w:name="_Hlk219367050"/>
      <w:r w:rsidRPr="00A86E66">
        <w:rPr>
          <w:rFonts w:ascii="Arial" w:eastAsia="Arial" w:hAnsi="Arial" w:cs="Arial"/>
          <w:color w:val="000000"/>
          <w:sz w:val="20"/>
          <w:szCs w:val="20"/>
        </w:rPr>
        <w:lastRenderedPageBreak/>
        <w:t>Nos preços ofertados na proposta já deverão estar inclusos todos os custos e despesas decorrentes de transportes, seguros, impostos, taxas de qualquer natureza e outros quaisquer que, direta ou indiretamente, impliquem ou venham a implicar no fiel cumprimento deste instrumento.</w:t>
      </w:r>
    </w:p>
    <w:p w14:paraId="16693954" w14:textId="77777777" w:rsidR="00B75C3C" w:rsidRPr="0094520F" w:rsidRDefault="00B75C3C" w:rsidP="00B75C3C">
      <w:pPr>
        <w:pStyle w:val="PargrafodaLista"/>
        <w:pBdr>
          <w:top w:val="nil"/>
          <w:left w:val="nil"/>
          <w:bottom w:val="nil"/>
          <w:right w:val="nil"/>
          <w:between w:val="nil"/>
        </w:pBdr>
        <w:tabs>
          <w:tab w:val="left" w:pos="0"/>
        </w:tabs>
        <w:spacing w:after="200" w:line="276" w:lineRule="auto"/>
        <w:ind w:left="0"/>
        <w:jc w:val="both"/>
        <w:rPr>
          <w:color w:val="000000"/>
          <w:sz w:val="20"/>
          <w:szCs w:val="20"/>
        </w:rPr>
      </w:pPr>
    </w:p>
    <w:p w14:paraId="5DC91B9D" w14:textId="77777777" w:rsidR="00B75C3C" w:rsidRPr="0094520F" w:rsidRDefault="00B75C3C" w:rsidP="00B75C3C">
      <w:pPr>
        <w:pStyle w:val="PargrafodaLista"/>
        <w:numPr>
          <w:ilvl w:val="1"/>
          <w:numId w:val="136"/>
        </w:numPr>
        <w:pBdr>
          <w:top w:val="nil"/>
          <w:left w:val="nil"/>
          <w:bottom w:val="nil"/>
          <w:right w:val="nil"/>
          <w:between w:val="nil"/>
        </w:pBdr>
        <w:tabs>
          <w:tab w:val="left" w:pos="0"/>
        </w:tabs>
        <w:spacing w:after="200" w:line="276" w:lineRule="auto"/>
        <w:ind w:left="0" w:firstLine="0"/>
        <w:jc w:val="both"/>
        <w:rPr>
          <w:color w:val="000000"/>
          <w:sz w:val="20"/>
          <w:szCs w:val="20"/>
        </w:rPr>
      </w:pPr>
      <w:r w:rsidRPr="0094520F">
        <w:rPr>
          <w:rFonts w:ascii="Arial" w:hAnsi="Arial" w:cs="Arial"/>
          <w:sz w:val="20"/>
          <w:szCs w:val="20"/>
        </w:rPr>
        <w:t>Os quantitativos acima descritos, foram estimados com base nos levantamentos realizados, conforme necessidades existentes e futuras emergências. O fornecimento será realizado de forma parcelada.</w:t>
      </w:r>
    </w:p>
    <w:bookmarkEnd w:id="32"/>
    <w:p w14:paraId="0735368C" w14:textId="77777777" w:rsidR="00B75C3C" w:rsidRPr="00347741" w:rsidRDefault="00B75C3C" w:rsidP="00B75C3C">
      <w:pPr>
        <w:pStyle w:val="PargrafodaLista"/>
        <w:pBdr>
          <w:top w:val="nil"/>
          <w:left w:val="nil"/>
          <w:bottom w:val="nil"/>
          <w:right w:val="nil"/>
          <w:between w:val="nil"/>
        </w:pBdr>
        <w:tabs>
          <w:tab w:val="left" w:pos="0"/>
        </w:tabs>
        <w:spacing w:after="200" w:line="276" w:lineRule="auto"/>
        <w:ind w:left="0"/>
        <w:jc w:val="both"/>
        <w:rPr>
          <w:color w:val="000000"/>
          <w:sz w:val="20"/>
          <w:szCs w:val="20"/>
        </w:rPr>
      </w:pPr>
    </w:p>
    <w:p w14:paraId="1F7A4A8A" w14:textId="77777777" w:rsidR="00B75C3C" w:rsidRPr="0059658C" w:rsidRDefault="00B75C3C" w:rsidP="00B75C3C">
      <w:pPr>
        <w:numPr>
          <w:ilvl w:val="3"/>
          <w:numId w:val="37"/>
        </w:numPr>
        <w:pBdr>
          <w:top w:val="nil"/>
          <w:left w:val="nil"/>
          <w:bottom w:val="nil"/>
          <w:right w:val="nil"/>
          <w:between w:val="nil"/>
        </w:pBdr>
        <w:shd w:val="clear" w:color="auto" w:fill="B4C6E7"/>
        <w:spacing w:after="0" w:line="276" w:lineRule="auto"/>
        <w:ind w:left="0" w:firstLine="0"/>
        <w:jc w:val="both"/>
        <w:rPr>
          <w:rFonts w:ascii="Arial" w:eastAsia="Arial" w:hAnsi="Arial" w:cs="Arial"/>
          <w:b/>
          <w:color w:val="000000"/>
          <w:sz w:val="21"/>
          <w:szCs w:val="21"/>
        </w:rPr>
      </w:pPr>
      <w:r w:rsidRPr="0059658C">
        <w:rPr>
          <w:rFonts w:ascii="Arial" w:eastAsia="Arial" w:hAnsi="Arial" w:cs="Arial"/>
          <w:b/>
          <w:color w:val="000000"/>
          <w:sz w:val="21"/>
          <w:szCs w:val="21"/>
        </w:rPr>
        <w:t>PRAZO DO CONTRATO:</w:t>
      </w:r>
    </w:p>
    <w:p w14:paraId="318A5405" w14:textId="77777777" w:rsidR="00B75C3C" w:rsidRPr="0059658C" w:rsidRDefault="00B75C3C" w:rsidP="00B75C3C">
      <w:pPr>
        <w:pBdr>
          <w:top w:val="nil"/>
          <w:left w:val="nil"/>
          <w:bottom w:val="nil"/>
          <w:right w:val="nil"/>
          <w:between w:val="nil"/>
        </w:pBdr>
        <w:spacing w:after="0"/>
        <w:jc w:val="both"/>
        <w:rPr>
          <w:rFonts w:ascii="Arial" w:eastAsia="Arial" w:hAnsi="Arial" w:cs="Arial"/>
          <w:color w:val="000000"/>
          <w:sz w:val="21"/>
          <w:szCs w:val="21"/>
        </w:rPr>
      </w:pPr>
    </w:p>
    <w:p w14:paraId="22C60D06" w14:textId="77777777" w:rsidR="00B75C3C" w:rsidRPr="0059658C" w:rsidRDefault="00B75C3C" w:rsidP="00B75C3C">
      <w:pPr>
        <w:numPr>
          <w:ilvl w:val="0"/>
          <w:numId w:val="4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 xml:space="preserve">O contrato administrativo decorrente da presente contratação terá prazo de duração de </w:t>
      </w:r>
      <w:r w:rsidRPr="0059658C">
        <w:rPr>
          <w:rFonts w:ascii="Arial" w:eastAsia="Arial" w:hAnsi="Arial" w:cs="Arial"/>
          <w:b/>
          <w:color w:val="000000"/>
          <w:sz w:val="21"/>
          <w:szCs w:val="21"/>
        </w:rPr>
        <w:t>12 (doze) meses</w:t>
      </w:r>
      <w:r w:rsidRPr="0059658C">
        <w:rPr>
          <w:rFonts w:ascii="Arial" w:eastAsia="Arial" w:hAnsi="Arial" w:cs="Arial"/>
          <w:color w:val="000000"/>
          <w:sz w:val="21"/>
          <w:szCs w:val="21"/>
        </w:rPr>
        <w:t xml:space="preserve">, na forma do art. 105, </w:t>
      </w:r>
      <w:r w:rsidRPr="0059658C">
        <w:rPr>
          <w:rFonts w:ascii="Arial" w:eastAsia="Arial" w:hAnsi="Arial" w:cs="Arial"/>
          <w:i/>
          <w:color w:val="000000"/>
          <w:sz w:val="21"/>
          <w:szCs w:val="21"/>
        </w:rPr>
        <w:t>caput</w:t>
      </w:r>
      <w:r w:rsidRPr="0059658C">
        <w:rPr>
          <w:rFonts w:ascii="Arial" w:eastAsia="Arial" w:hAnsi="Arial" w:cs="Arial"/>
          <w:color w:val="000000"/>
          <w:sz w:val="21"/>
          <w:szCs w:val="21"/>
        </w:rPr>
        <w:t>, da Lei 14.133/21.</w:t>
      </w:r>
      <w:r>
        <w:rPr>
          <w:rFonts w:ascii="Arial" w:eastAsia="Arial" w:hAnsi="Arial" w:cs="Arial"/>
          <w:color w:val="000000"/>
          <w:sz w:val="21"/>
          <w:szCs w:val="21"/>
        </w:rPr>
        <w:t xml:space="preserve"> Podendo ser prorrogado de acordo com art. 107 da Lei 14.133/2021.</w:t>
      </w:r>
    </w:p>
    <w:p w14:paraId="22EE646A" w14:textId="77777777" w:rsidR="00B75C3C" w:rsidRPr="0059658C" w:rsidRDefault="00B75C3C" w:rsidP="00B75C3C">
      <w:pPr>
        <w:pBdr>
          <w:top w:val="nil"/>
          <w:left w:val="nil"/>
          <w:bottom w:val="nil"/>
          <w:right w:val="nil"/>
          <w:between w:val="nil"/>
        </w:pBdr>
        <w:spacing w:after="0"/>
        <w:rPr>
          <w:rFonts w:ascii="Arial" w:eastAsia="Arial" w:hAnsi="Arial" w:cs="Arial"/>
          <w:b/>
          <w:color w:val="000000"/>
          <w:sz w:val="21"/>
          <w:szCs w:val="21"/>
        </w:rPr>
      </w:pPr>
    </w:p>
    <w:p w14:paraId="2E8F0A0E" w14:textId="77777777" w:rsidR="00B75C3C" w:rsidRPr="0059658C" w:rsidRDefault="00B75C3C" w:rsidP="00B75C3C">
      <w:pPr>
        <w:numPr>
          <w:ilvl w:val="0"/>
          <w:numId w:val="40"/>
        </w:numPr>
        <w:pBdr>
          <w:top w:val="nil"/>
          <w:left w:val="nil"/>
          <w:bottom w:val="nil"/>
          <w:right w:val="nil"/>
          <w:between w:val="nil"/>
        </w:pBdr>
        <w:shd w:val="clear" w:color="auto" w:fill="B4C6E7"/>
        <w:spacing w:after="0"/>
        <w:ind w:left="0" w:firstLine="0"/>
        <w:rPr>
          <w:rFonts w:ascii="Arial" w:eastAsia="Arial" w:hAnsi="Arial" w:cs="Arial"/>
          <w:color w:val="000000"/>
          <w:sz w:val="21"/>
          <w:szCs w:val="21"/>
        </w:rPr>
      </w:pPr>
      <w:r w:rsidRPr="0059658C">
        <w:rPr>
          <w:rFonts w:ascii="Arial" w:eastAsia="Arial" w:hAnsi="Arial" w:cs="Arial"/>
          <w:b/>
          <w:color w:val="000000"/>
          <w:sz w:val="21"/>
          <w:szCs w:val="21"/>
        </w:rPr>
        <w:t>DESCRIÇÃO DA SOLUÇÃO COMO UM TODO:</w:t>
      </w:r>
    </w:p>
    <w:p w14:paraId="408182DE" w14:textId="77777777" w:rsidR="00B75C3C" w:rsidRPr="0059658C" w:rsidRDefault="00B75C3C" w:rsidP="00B75C3C">
      <w:pPr>
        <w:pBdr>
          <w:top w:val="nil"/>
          <w:left w:val="nil"/>
          <w:bottom w:val="nil"/>
          <w:right w:val="nil"/>
          <w:between w:val="nil"/>
        </w:pBdr>
        <w:spacing w:after="0"/>
        <w:jc w:val="both"/>
        <w:rPr>
          <w:rFonts w:ascii="Arial" w:eastAsia="Arial" w:hAnsi="Arial" w:cs="Arial"/>
          <w:color w:val="000000"/>
          <w:sz w:val="21"/>
          <w:szCs w:val="21"/>
        </w:rPr>
      </w:pPr>
    </w:p>
    <w:p w14:paraId="438658F0" w14:textId="77777777" w:rsidR="00B75C3C" w:rsidRPr="0059658C" w:rsidRDefault="00B75C3C" w:rsidP="00B75C3C">
      <w:pPr>
        <w:pBdr>
          <w:top w:val="nil"/>
          <w:left w:val="nil"/>
          <w:bottom w:val="nil"/>
          <w:right w:val="nil"/>
          <w:between w:val="nil"/>
        </w:pBdr>
        <w:spacing w:after="0"/>
        <w:ind w:firstLine="708"/>
        <w:jc w:val="both"/>
        <w:rPr>
          <w:rFonts w:ascii="Arial" w:eastAsia="Arial" w:hAnsi="Arial" w:cs="Arial"/>
          <w:color w:val="000000"/>
          <w:sz w:val="21"/>
          <w:szCs w:val="21"/>
        </w:rPr>
      </w:pPr>
      <w:r w:rsidRPr="0094520F">
        <w:rPr>
          <w:rFonts w:ascii="Arial" w:eastAsia="Arial" w:hAnsi="Arial" w:cs="Arial"/>
          <w:sz w:val="21"/>
          <w:szCs w:val="21"/>
        </w:rPr>
        <w:t>A solução consiste na aquisição de materiais de consumo e instrumentais odontológicos por meio de processo licitatório, possibilitando o abastecimento contínuo das unidades de saúde. A contratação permitirá a reposição periódica dos insumos, garantindo a continuidade dos atendimentos e a adequada execução das ações de saúde bucal</w:t>
      </w:r>
      <w:r w:rsidRPr="0059658C">
        <w:rPr>
          <w:rFonts w:ascii="Arial" w:eastAsia="Arial" w:hAnsi="Arial" w:cs="Arial"/>
          <w:color w:val="000000"/>
          <w:sz w:val="21"/>
          <w:szCs w:val="21"/>
        </w:rPr>
        <w:t>.</w:t>
      </w:r>
    </w:p>
    <w:p w14:paraId="140EC44F" w14:textId="77777777" w:rsidR="00B75C3C" w:rsidRPr="0059658C" w:rsidRDefault="00B75C3C" w:rsidP="00B75C3C">
      <w:pPr>
        <w:pBdr>
          <w:top w:val="nil"/>
          <w:left w:val="nil"/>
          <w:bottom w:val="nil"/>
          <w:right w:val="nil"/>
          <w:between w:val="nil"/>
        </w:pBdr>
        <w:spacing w:after="0"/>
        <w:jc w:val="both"/>
        <w:rPr>
          <w:rFonts w:ascii="Arial" w:eastAsia="Arial" w:hAnsi="Arial" w:cs="Arial"/>
          <w:color w:val="000000"/>
          <w:sz w:val="21"/>
          <w:szCs w:val="21"/>
        </w:rPr>
      </w:pPr>
    </w:p>
    <w:p w14:paraId="158DCB5E" w14:textId="77777777" w:rsidR="00B75C3C" w:rsidRPr="0059658C" w:rsidRDefault="00B75C3C" w:rsidP="00B75C3C">
      <w:pPr>
        <w:numPr>
          <w:ilvl w:val="0"/>
          <w:numId w:val="40"/>
        </w:numPr>
        <w:pBdr>
          <w:top w:val="nil"/>
          <w:left w:val="nil"/>
          <w:bottom w:val="nil"/>
          <w:right w:val="nil"/>
          <w:between w:val="nil"/>
        </w:pBdr>
        <w:shd w:val="clear" w:color="auto" w:fill="B4C6E7"/>
        <w:spacing w:after="0"/>
        <w:ind w:left="0" w:firstLine="0"/>
        <w:rPr>
          <w:rFonts w:ascii="Arial" w:eastAsia="Arial" w:hAnsi="Arial" w:cs="Arial"/>
          <w:color w:val="000000"/>
          <w:sz w:val="21"/>
          <w:szCs w:val="21"/>
        </w:rPr>
      </w:pPr>
      <w:r w:rsidRPr="0059658C">
        <w:rPr>
          <w:rFonts w:ascii="Arial" w:eastAsia="Arial" w:hAnsi="Arial" w:cs="Arial"/>
          <w:b/>
          <w:color w:val="000000"/>
          <w:sz w:val="21"/>
          <w:szCs w:val="21"/>
        </w:rPr>
        <w:t>EXECUÇÃO DO OBJETO:</w:t>
      </w:r>
    </w:p>
    <w:p w14:paraId="7BBF7F41" w14:textId="77777777" w:rsidR="00B75C3C" w:rsidRPr="0059658C" w:rsidRDefault="00B75C3C" w:rsidP="00B75C3C">
      <w:pPr>
        <w:pBdr>
          <w:top w:val="nil"/>
          <w:left w:val="nil"/>
          <w:bottom w:val="nil"/>
          <w:right w:val="nil"/>
          <w:between w:val="nil"/>
        </w:pBdr>
        <w:spacing w:after="0"/>
        <w:jc w:val="both"/>
        <w:rPr>
          <w:rFonts w:ascii="Arial" w:eastAsia="Arial" w:hAnsi="Arial" w:cs="Arial"/>
          <w:color w:val="000000"/>
          <w:sz w:val="21"/>
          <w:szCs w:val="21"/>
        </w:rPr>
      </w:pPr>
    </w:p>
    <w:p w14:paraId="7C81E3F6" w14:textId="77777777" w:rsidR="00B75C3C" w:rsidRPr="0059658C" w:rsidRDefault="00B75C3C" w:rsidP="00B75C3C">
      <w:pPr>
        <w:spacing w:line="276" w:lineRule="auto"/>
        <w:contextualSpacing/>
        <w:jc w:val="both"/>
        <w:rPr>
          <w:rFonts w:ascii="Arial" w:hAnsi="Arial" w:cs="Arial"/>
          <w:b/>
          <w:bCs/>
          <w:sz w:val="21"/>
          <w:szCs w:val="21"/>
        </w:rPr>
      </w:pPr>
      <w:r w:rsidRPr="0059658C">
        <w:rPr>
          <w:rFonts w:ascii="Arial" w:hAnsi="Arial" w:cs="Arial"/>
          <w:b/>
          <w:bCs/>
          <w:sz w:val="21"/>
          <w:szCs w:val="21"/>
        </w:rPr>
        <w:t>LOGÍSTICA DOS FORNECIMENTO:</w:t>
      </w:r>
    </w:p>
    <w:p w14:paraId="1E133E3E" w14:textId="77777777" w:rsidR="00B75C3C" w:rsidRPr="0059658C" w:rsidRDefault="00B75C3C" w:rsidP="00B75C3C">
      <w:pPr>
        <w:pBdr>
          <w:top w:val="nil"/>
          <w:left w:val="nil"/>
          <w:bottom w:val="nil"/>
          <w:right w:val="nil"/>
          <w:between w:val="nil"/>
        </w:pBdr>
        <w:spacing w:after="0"/>
        <w:jc w:val="both"/>
        <w:rPr>
          <w:rFonts w:ascii="Arial" w:eastAsia="Arial" w:hAnsi="Arial" w:cs="Arial"/>
          <w:color w:val="000000"/>
          <w:sz w:val="21"/>
          <w:szCs w:val="21"/>
        </w:rPr>
      </w:pPr>
    </w:p>
    <w:p w14:paraId="63479D53" w14:textId="77777777" w:rsidR="00B75C3C" w:rsidRPr="0059658C" w:rsidRDefault="00B75C3C" w:rsidP="00B75C3C">
      <w:pPr>
        <w:pStyle w:val="PargrafodaLista"/>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O fornecimento será solicitado pela Secretaria Municipal, devendo ser realizado de forma parcelada, após assinatura do contrato e recebimento da ordem de fornecimento, conforme as necessidades do Município.</w:t>
      </w:r>
    </w:p>
    <w:p w14:paraId="4D6B59F6" w14:textId="77777777" w:rsidR="00B75C3C" w:rsidRPr="0059658C" w:rsidRDefault="00B75C3C" w:rsidP="00B75C3C">
      <w:pPr>
        <w:pStyle w:val="PargrafodaLista"/>
        <w:pBdr>
          <w:top w:val="nil"/>
          <w:left w:val="nil"/>
          <w:bottom w:val="nil"/>
          <w:right w:val="nil"/>
          <w:between w:val="nil"/>
        </w:pBdr>
        <w:spacing w:after="0"/>
        <w:ind w:left="0"/>
        <w:jc w:val="both"/>
        <w:rPr>
          <w:rFonts w:ascii="Arial" w:eastAsia="Arial" w:hAnsi="Arial" w:cs="Arial"/>
          <w:color w:val="000000"/>
          <w:sz w:val="21"/>
          <w:szCs w:val="21"/>
        </w:rPr>
      </w:pPr>
    </w:p>
    <w:p w14:paraId="2A66FFEB" w14:textId="77777777" w:rsidR="00B75C3C" w:rsidRPr="0059658C" w:rsidRDefault="00B75C3C" w:rsidP="00B75C3C">
      <w:pPr>
        <w:pStyle w:val="PargrafodaLista"/>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Os fornecimentos serão fiscalizados, onde será avaliado a qualidade do fornecimento realizado e, constatando que foi executado em desacordo com o especificado, a fiscalização notificará por escrito a CONTRATADA, interrompendo-se os prazos de recebimento e ficando suspenso o pagamento até que sanada a irregularidade.</w:t>
      </w:r>
    </w:p>
    <w:p w14:paraId="4C74B422" w14:textId="77777777" w:rsidR="00B75C3C" w:rsidRPr="0059658C" w:rsidRDefault="00B75C3C" w:rsidP="00B75C3C">
      <w:pPr>
        <w:pBdr>
          <w:top w:val="nil"/>
          <w:left w:val="nil"/>
          <w:bottom w:val="nil"/>
          <w:right w:val="nil"/>
          <w:between w:val="nil"/>
        </w:pBdr>
        <w:spacing w:after="0"/>
        <w:ind w:left="720"/>
        <w:rPr>
          <w:rFonts w:ascii="Arial" w:eastAsia="Arial" w:hAnsi="Arial" w:cs="Arial"/>
          <w:color w:val="000000"/>
          <w:sz w:val="21"/>
          <w:szCs w:val="21"/>
        </w:rPr>
      </w:pPr>
    </w:p>
    <w:p w14:paraId="342F6D6B" w14:textId="77777777" w:rsidR="00B75C3C" w:rsidRPr="0059658C" w:rsidRDefault="00B75C3C" w:rsidP="00B75C3C">
      <w:pPr>
        <w:pStyle w:val="PargrafodaLista"/>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Toda e qualquer fornecimento fora do estabelecido neste instrumento será imediatamente notificada à empresa contratada que ficará obrigada a substituí-los, o que fará prontamente, ficando entendido que correrão por sua conta e risco tais substituições, sendo aplicadas também, as sanções previstas.</w:t>
      </w:r>
    </w:p>
    <w:p w14:paraId="1A857F62" w14:textId="77777777" w:rsidR="00B75C3C" w:rsidRPr="0059658C" w:rsidRDefault="00B75C3C" w:rsidP="00B75C3C">
      <w:pPr>
        <w:pBdr>
          <w:top w:val="nil"/>
          <w:left w:val="nil"/>
          <w:bottom w:val="nil"/>
          <w:right w:val="nil"/>
          <w:between w:val="nil"/>
        </w:pBdr>
        <w:spacing w:after="0"/>
        <w:ind w:left="720"/>
        <w:rPr>
          <w:rFonts w:ascii="Arial" w:eastAsia="Arial" w:hAnsi="Arial" w:cs="Arial"/>
          <w:color w:val="000000"/>
          <w:sz w:val="21"/>
          <w:szCs w:val="21"/>
        </w:rPr>
      </w:pPr>
    </w:p>
    <w:p w14:paraId="0E74A075" w14:textId="77777777" w:rsidR="00B75C3C" w:rsidRPr="0059658C" w:rsidRDefault="00B75C3C" w:rsidP="00B75C3C">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Não serão aceito produto em condições diferentes das especificadas.</w:t>
      </w:r>
    </w:p>
    <w:p w14:paraId="2B3C516B" w14:textId="77777777" w:rsidR="00B75C3C" w:rsidRPr="0059658C" w:rsidRDefault="00B75C3C" w:rsidP="00B75C3C">
      <w:pPr>
        <w:pStyle w:val="PargrafodaLista"/>
        <w:rPr>
          <w:rFonts w:ascii="Arial" w:eastAsia="Arial" w:hAnsi="Arial" w:cs="Arial"/>
          <w:color w:val="000000"/>
          <w:sz w:val="21"/>
          <w:szCs w:val="21"/>
        </w:rPr>
      </w:pPr>
    </w:p>
    <w:p w14:paraId="440C3017" w14:textId="77777777" w:rsidR="00B75C3C" w:rsidRPr="0059658C" w:rsidRDefault="00B75C3C" w:rsidP="00B75C3C">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Caso o objeto não esteja de acordo com as especificações exigidas, a secretaria solicitante não o aceitará e lavrará termo circunstanciado do fato, que deverá ser encaminhado à autoridade superior, sob pena de responsabilidade.</w:t>
      </w:r>
    </w:p>
    <w:p w14:paraId="229DC15E" w14:textId="77777777" w:rsidR="00B75C3C" w:rsidRPr="0059658C" w:rsidRDefault="00B75C3C" w:rsidP="00B75C3C">
      <w:pPr>
        <w:pBdr>
          <w:top w:val="nil"/>
          <w:left w:val="nil"/>
          <w:bottom w:val="nil"/>
          <w:right w:val="nil"/>
          <w:between w:val="nil"/>
        </w:pBdr>
        <w:spacing w:after="0"/>
        <w:ind w:left="720"/>
        <w:rPr>
          <w:rFonts w:ascii="Arial" w:eastAsia="Arial" w:hAnsi="Arial" w:cs="Arial"/>
          <w:color w:val="000000"/>
          <w:sz w:val="21"/>
          <w:szCs w:val="21"/>
        </w:rPr>
      </w:pPr>
    </w:p>
    <w:p w14:paraId="190FF2EA" w14:textId="77777777" w:rsidR="00B75C3C" w:rsidRPr="0059658C" w:rsidRDefault="00B75C3C" w:rsidP="00B75C3C">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Será recebido provisoriamente no prazo de 24 (vinte e quatro), pelo(a) responsável pelo acompanhamento e fiscalização do contrato, para efeito de posterior verificação de sua conformidade com as especificações constantes neste instrumento.</w:t>
      </w:r>
    </w:p>
    <w:p w14:paraId="13E6C497" w14:textId="77777777" w:rsidR="00B75C3C" w:rsidRPr="0059658C" w:rsidRDefault="00B75C3C" w:rsidP="00B75C3C">
      <w:pPr>
        <w:pStyle w:val="PargrafodaLista"/>
        <w:rPr>
          <w:rFonts w:ascii="Arial" w:eastAsia="Arial" w:hAnsi="Arial" w:cs="Arial"/>
          <w:color w:val="000000"/>
          <w:sz w:val="21"/>
          <w:szCs w:val="21"/>
        </w:rPr>
      </w:pPr>
    </w:p>
    <w:p w14:paraId="17109692" w14:textId="77777777" w:rsidR="00B75C3C" w:rsidRPr="0059658C" w:rsidRDefault="00B75C3C" w:rsidP="00B75C3C">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Os itens poderão ser rejeitados, no todo ou em parte, quando em desacordo com as especificações constantes neste Termo de Referência e na proposta, devendo ser substituídos, a contar da notificação, às suas custas, sem prejuízo da aplicação das penalidades.</w:t>
      </w:r>
    </w:p>
    <w:p w14:paraId="726D1DFA" w14:textId="77777777" w:rsidR="00B75C3C" w:rsidRPr="0059658C" w:rsidRDefault="00B75C3C" w:rsidP="00B75C3C">
      <w:pPr>
        <w:pBdr>
          <w:top w:val="nil"/>
          <w:left w:val="nil"/>
          <w:bottom w:val="nil"/>
          <w:right w:val="nil"/>
          <w:between w:val="nil"/>
        </w:pBdr>
        <w:spacing w:after="0"/>
        <w:jc w:val="both"/>
        <w:rPr>
          <w:rFonts w:ascii="Arial" w:eastAsia="Arial" w:hAnsi="Arial" w:cs="Arial"/>
          <w:color w:val="000000"/>
          <w:sz w:val="21"/>
          <w:szCs w:val="21"/>
        </w:rPr>
      </w:pPr>
    </w:p>
    <w:p w14:paraId="5F23EFD6" w14:textId="77777777" w:rsidR="00B75C3C" w:rsidRPr="0059658C" w:rsidRDefault="00B75C3C" w:rsidP="00B75C3C">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Será recebido definitivamente no prazo de 05 (cinco) dias, contados do recebimento provisório, após a verificação da qualidade e quantidade do material e consequente aceitação mediante termo circunstanciado.</w:t>
      </w:r>
    </w:p>
    <w:p w14:paraId="00B4D3DD" w14:textId="77777777" w:rsidR="00B75C3C" w:rsidRPr="0059658C" w:rsidRDefault="00B75C3C" w:rsidP="00B75C3C">
      <w:pPr>
        <w:pBdr>
          <w:top w:val="nil"/>
          <w:left w:val="nil"/>
          <w:bottom w:val="nil"/>
          <w:right w:val="nil"/>
          <w:between w:val="nil"/>
        </w:pBdr>
        <w:spacing w:after="0"/>
        <w:jc w:val="both"/>
        <w:rPr>
          <w:rFonts w:ascii="Arial" w:eastAsia="Arial" w:hAnsi="Arial" w:cs="Arial"/>
          <w:color w:val="000000"/>
          <w:sz w:val="21"/>
          <w:szCs w:val="21"/>
        </w:rPr>
      </w:pPr>
    </w:p>
    <w:p w14:paraId="34308713" w14:textId="77777777" w:rsidR="00B75C3C" w:rsidRPr="0059658C" w:rsidRDefault="00B75C3C" w:rsidP="00B75C3C">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b/>
          <w:color w:val="000000"/>
          <w:sz w:val="21"/>
          <w:szCs w:val="21"/>
        </w:rPr>
        <w:t>Forma de entrega</w:t>
      </w:r>
      <w:r w:rsidRPr="0059658C">
        <w:rPr>
          <w:rFonts w:ascii="Arial" w:eastAsia="Arial" w:hAnsi="Arial" w:cs="Arial"/>
          <w:color w:val="000000"/>
          <w:sz w:val="21"/>
          <w:szCs w:val="21"/>
        </w:rPr>
        <w:t>: parcelada, conforme as necessidades da secretaria.</w:t>
      </w:r>
    </w:p>
    <w:p w14:paraId="44BAA9D0" w14:textId="77777777" w:rsidR="00B75C3C" w:rsidRPr="0059658C" w:rsidRDefault="00B75C3C" w:rsidP="00B75C3C">
      <w:pPr>
        <w:pBdr>
          <w:top w:val="nil"/>
          <w:left w:val="nil"/>
          <w:bottom w:val="nil"/>
          <w:right w:val="nil"/>
          <w:between w:val="nil"/>
        </w:pBdr>
        <w:spacing w:after="0"/>
        <w:jc w:val="both"/>
        <w:rPr>
          <w:rFonts w:ascii="Arial" w:eastAsia="Arial" w:hAnsi="Arial" w:cs="Arial"/>
          <w:color w:val="000000"/>
          <w:sz w:val="21"/>
          <w:szCs w:val="21"/>
        </w:rPr>
      </w:pPr>
    </w:p>
    <w:p w14:paraId="48116199" w14:textId="77777777" w:rsidR="00B75C3C" w:rsidRPr="0059658C" w:rsidRDefault="00B75C3C" w:rsidP="00B75C3C">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b/>
          <w:color w:val="000000"/>
          <w:sz w:val="21"/>
          <w:szCs w:val="21"/>
        </w:rPr>
        <w:t>Prazo de entrega</w:t>
      </w:r>
      <w:r w:rsidRPr="0059658C">
        <w:rPr>
          <w:rFonts w:ascii="Arial" w:eastAsia="Arial" w:hAnsi="Arial" w:cs="Arial"/>
          <w:color w:val="000000"/>
          <w:sz w:val="21"/>
          <w:szCs w:val="21"/>
        </w:rPr>
        <w:t>: 10 (dez) dias úteis, após o recebimento da ordem de fornecimento.</w:t>
      </w:r>
    </w:p>
    <w:p w14:paraId="5DDA023F" w14:textId="77777777" w:rsidR="00B75C3C" w:rsidRPr="0059658C" w:rsidRDefault="00B75C3C" w:rsidP="00B75C3C">
      <w:pPr>
        <w:pStyle w:val="PargrafodaLista"/>
        <w:rPr>
          <w:rFonts w:ascii="Arial" w:eastAsia="Arial" w:hAnsi="Arial" w:cs="Arial"/>
          <w:b/>
          <w:color w:val="000000"/>
          <w:sz w:val="21"/>
          <w:szCs w:val="21"/>
        </w:rPr>
      </w:pPr>
    </w:p>
    <w:p w14:paraId="0F9518A9" w14:textId="77777777" w:rsidR="00B75C3C" w:rsidRPr="0059658C" w:rsidRDefault="00B75C3C" w:rsidP="00B75C3C">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b/>
          <w:color w:val="000000"/>
          <w:sz w:val="21"/>
          <w:szCs w:val="21"/>
        </w:rPr>
        <w:t>Local de entrega</w:t>
      </w:r>
      <w:r w:rsidRPr="0059658C">
        <w:rPr>
          <w:rFonts w:ascii="Arial" w:eastAsia="Arial" w:hAnsi="Arial" w:cs="Arial"/>
          <w:color w:val="000000"/>
          <w:sz w:val="21"/>
          <w:szCs w:val="21"/>
        </w:rPr>
        <w:t>: Almoxarifado do Setor de Compras, localizado na Praça Coronel Francelino, 05 – Centro – CEP: 48350-000, Aporá/BA, ou em outro local indicado pelo mesmo</w:t>
      </w:r>
    </w:p>
    <w:p w14:paraId="65DFC2D7" w14:textId="77777777" w:rsidR="00B75C3C" w:rsidRPr="0059658C" w:rsidRDefault="00B75C3C" w:rsidP="00B75C3C">
      <w:pPr>
        <w:pBdr>
          <w:top w:val="nil"/>
          <w:left w:val="nil"/>
          <w:bottom w:val="nil"/>
          <w:right w:val="nil"/>
          <w:between w:val="nil"/>
        </w:pBdr>
        <w:spacing w:after="0"/>
        <w:jc w:val="both"/>
        <w:rPr>
          <w:rFonts w:ascii="Arial" w:eastAsia="Arial" w:hAnsi="Arial" w:cs="Arial"/>
          <w:color w:val="000000"/>
          <w:sz w:val="21"/>
          <w:szCs w:val="21"/>
        </w:rPr>
      </w:pPr>
    </w:p>
    <w:p w14:paraId="54429BD4" w14:textId="77777777" w:rsidR="00B75C3C" w:rsidRPr="0059658C" w:rsidRDefault="00B75C3C" w:rsidP="00B75C3C">
      <w:pPr>
        <w:pBdr>
          <w:top w:val="nil"/>
          <w:left w:val="nil"/>
          <w:bottom w:val="nil"/>
          <w:right w:val="nil"/>
          <w:between w:val="nil"/>
        </w:pBdr>
        <w:spacing w:after="0"/>
        <w:rPr>
          <w:rFonts w:ascii="Arial" w:eastAsia="Arial" w:hAnsi="Arial" w:cs="Arial"/>
          <w:b/>
          <w:color w:val="000000"/>
          <w:sz w:val="21"/>
          <w:szCs w:val="21"/>
        </w:rPr>
      </w:pPr>
    </w:p>
    <w:p w14:paraId="1A60F92C" w14:textId="77777777" w:rsidR="00B75C3C" w:rsidRPr="0059658C" w:rsidRDefault="00B75C3C" w:rsidP="00B75C3C">
      <w:pPr>
        <w:numPr>
          <w:ilvl w:val="0"/>
          <w:numId w:val="41"/>
        </w:numPr>
        <w:pBdr>
          <w:top w:val="nil"/>
          <w:left w:val="nil"/>
          <w:bottom w:val="nil"/>
          <w:right w:val="nil"/>
          <w:between w:val="nil"/>
        </w:pBdr>
        <w:shd w:val="clear" w:color="auto" w:fill="B4C6E7"/>
        <w:spacing w:after="0"/>
        <w:ind w:left="0" w:firstLine="0"/>
        <w:rPr>
          <w:rFonts w:ascii="Arial" w:eastAsia="Arial" w:hAnsi="Arial" w:cs="Arial"/>
          <w:color w:val="000000"/>
          <w:sz w:val="21"/>
          <w:szCs w:val="21"/>
        </w:rPr>
      </w:pPr>
      <w:r w:rsidRPr="0059658C">
        <w:rPr>
          <w:rFonts w:ascii="Arial" w:eastAsia="Arial" w:hAnsi="Arial" w:cs="Arial"/>
          <w:b/>
          <w:color w:val="000000"/>
          <w:sz w:val="21"/>
          <w:szCs w:val="21"/>
        </w:rPr>
        <w:t>FORMA DE PAGAMENTO:</w:t>
      </w:r>
    </w:p>
    <w:p w14:paraId="1543C8B5" w14:textId="77777777" w:rsidR="00B75C3C" w:rsidRPr="0059658C" w:rsidRDefault="00B75C3C" w:rsidP="00B75C3C">
      <w:pPr>
        <w:pBdr>
          <w:top w:val="nil"/>
          <w:left w:val="nil"/>
          <w:bottom w:val="nil"/>
          <w:right w:val="nil"/>
          <w:between w:val="nil"/>
        </w:pBdr>
        <w:spacing w:after="0"/>
        <w:rPr>
          <w:rFonts w:ascii="Arial" w:eastAsia="Arial" w:hAnsi="Arial" w:cs="Arial"/>
          <w:color w:val="000000"/>
          <w:sz w:val="21"/>
          <w:szCs w:val="21"/>
        </w:rPr>
      </w:pPr>
    </w:p>
    <w:p w14:paraId="64777250" w14:textId="77777777" w:rsidR="00B75C3C" w:rsidRPr="0059658C" w:rsidRDefault="00B75C3C" w:rsidP="00B75C3C">
      <w:pPr>
        <w:pBdr>
          <w:top w:val="nil"/>
          <w:left w:val="nil"/>
          <w:bottom w:val="nil"/>
          <w:right w:val="nil"/>
          <w:between w:val="nil"/>
        </w:pBdr>
        <w:shd w:val="clear" w:color="auto" w:fill="FFFFFF"/>
        <w:spacing w:after="0"/>
        <w:jc w:val="both"/>
        <w:rPr>
          <w:rFonts w:ascii="Arial" w:eastAsia="Arial" w:hAnsi="Arial" w:cs="Arial"/>
          <w:b/>
          <w:color w:val="000000"/>
          <w:sz w:val="21"/>
          <w:szCs w:val="21"/>
        </w:rPr>
      </w:pPr>
      <w:r w:rsidRPr="0059658C">
        <w:rPr>
          <w:rFonts w:ascii="Arial" w:eastAsia="Arial" w:hAnsi="Arial" w:cs="Arial"/>
          <w:b/>
          <w:color w:val="000000"/>
          <w:sz w:val="21"/>
          <w:szCs w:val="21"/>
        </w:rPr>
        <w:t>RECEBIMENTO:</w:t>
      </w:r>
    </w:p>
    <w:p w14:paraId="5569477F" w14:textId="77777777" w:rsidR="00B75C3C" w:rsidRPr="0059658C" w:rsidRDefault="00B75C3C" w:rsidP="00B75C3C">
      <w:pPr>
        <w:pBdr>
          <w:top w:val="nil"/>
          <w:left w:val="nil"/>
          <w:bottom w:val="nil"/>
          <w:right w:val="nil"/>
          <w:between w:val="nil"/>
        </w:pBdr>
        <w:shd w:val="clear" w:color="auto" w:fill="FFFFFF"/>
        <w:spacing w:after="0"/>
        <w:jc w:val="both"/>
        <w:rPr>
          <w:rFonts w:ascii="Arial" w:eastAsia="Arial" w:hAnsi="Arial" w:cs="Arial"/>
          <w:b/>
          <w:color w:val="000000"/>
          <w:sz w:val="21"/>
          <w:szCs w:val="21"/>
        </w:rPr>
      </w:pPr>
    </w:p>
    <w:p w14:paraId="42E8A436" w14:textId="77777777" w:rsidR="00B75C3C" w:rsidRPr="0059658C" w:rsidRDefault="00B75C3C" w:rsidP="00B75C3C">
      <w:pPr>
        <w:numPr>
          <w:ilvl w:val="1"/>
          <w:numId w:val="41"/>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O objeto será recebido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59658C">
        <w:rPr>
          <w:rFonts w:ascii="Arial" w:eastAsia="Arial" w:hAnsi="Arial" w:cs="Arial"/>
          <w:color w:val="FF0000"/>
          <w:sz w:val="21"/>
          <w:szCs w:val="21"/>
        </w:rPr>
        <w:t xml:space="preserve"> </w:t>
      </w:r>
      <w:r w:rsidRPr="0059658C">
        <w:rPr>
          <w:rFonts w:ascii="Arial" w:eastAsia="Arial" w:hAnsi="Arial" w:cs="Arial"/>
          <w:color w:val="000000"/>
          <w:sz w:val="21"/>
          <w:szCs w:val="21"/>
        </w:rPr>
        <w:t>e na proposta.</w:t>
      </w:r>
    </w:p>
    <w:p w14:paraId="71F0739F" w14:textId="77777777" w:rsidR="00B75C3C" w:rsidRPr="0059658C" w:rsidRDefault="00B75C3C" w:rsidP="00B75C3C">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309089F5" w14:textId="77777777" w:rsidR="00B75C3C" w:rsidRPr="0059658C" w:rsidRDefault="00B75C3C" w:rsidP="00B75C3C">
      <w:pPr>
        <w:numPr>
          <w:ilvl w:val="1"/>
          <w:numId w:val="41"/>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O objeto poderá ser rejeitado, no todo, inclusive antes do recebimento provisório, quando em desacordo com as especificações constantes no Termo de Referência</w:t>
      </w:r>
      <w:r w:rsidRPr="0059658C">
        <w:rPr>
          <w:rFonts w:ascii="Arial" w:eastAsia="Arial" w:hAnsi="Arial" w:cs="Arial"/>
          <w:color w:val="FF0000"/>
          <w:sz w:val="21"/>
          <w:szCs w:val="21"/>
        </w:rPr>
        <w:t xml:space="preserve"> </w:t>
      </w:r>
      <w:r w:rsidRPr="0059658C">
        <w:rPr>
          <w:rFonts w:ascii="Arial" w:eastAsia="Arial" w:hAnsi="Arial" w:cs="Arial"/>
          <w:color w:val="000000"/>
          <w:sz w:val="21"/>
          <w:szCs w:val="21"/>
        </w:rPr>
        <w:t>e na proposta, devendo ser substituídos no prazo de 05 (cinco) dias, a contar da notificação da contratada, às suas custas, sem prejuízo da aplicação das penalidades.</w:t>
      </w:r>
    </w:p>
    <w:p w14:paraId="340944C3" w14:textId="77777777" w:rsidR="00B75C3C" w:rsidRPr="0059658C" w:rsidRDefault="00B75C3C" w:rsidP="00B75C3C">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629FAEA0" w14:textId="77777777" w:rsidR="00B75C3C" w:rsidRPr="0059658C" w:rsidRDefault="00B75C3C" w:rsidP="00B75C3C">
      <w:pPr>
        <w:numPr>
          <w:ilvl w:val="1"/>
          <w:numId w:val="41"/>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O recebimento definitivo ocorrerá no prazo de 05 (cinco) dias, a contar do recebimento da nota fiscal ou instrumento de cobrança equivalente pela Administração, após a verificação da qualidade e quantidade do material e consequente aceitação mediante termo detalhado.</w:t>
      </w:r>
    </w:p>
    <w:p w14:paraId="22FB1C66" w14:textId="77777777" w:rsidR="00B75C3C" w:rsidRPr="0059658C" w:rsidRDefault="00B75C3C" w:rsidP="00B75C3C">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167D3A97" w14:textId="77777777" w:rsidR="00B75C3C" w:rsidRPr="0059658C" w:rsidRDefault="00B75C3C" w:rsidP="00B75C3C">
      <w:pPr>
        <w:numPr>
          <w:ilvl w:val="1"/>
          <w:numId w:val="41"/>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5D3D7BE9" w14:textId="77777777" w:rsidR="00B75C3C" w:rsidRPr="0059658C" w:rsidRDefault="00B75C3C" w:rsidP="00B75C3C">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1AC7774F" w14:textId="77777777" w:rsidR="00B75C3C" w:rsidRPr="0059658C" w:rsidRDefault="00B75C3C" w:rsidP="00B75C3C">
      <w:pPr>
        <w:numPr>
          <w:ilvl w:val="1"/>
          <w:numId w:val="41"/>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31" w:anchor="art143">
        <w:r w:rsidRPr="0059658C">
          <w:rPr>
            <w:rFonts w:ascii="Arial" w:eastAsia="Arial" w:hAnsi="Arial" w:cs="Arial"/>
            <w:color w:val="000080"/>
            <w:sz w:val="21"/>
            <w:szCs w:val="21"/>
            <w:u w:val="single"/>
          </w:rPr>
          <w:t>art. 143 da Lei nº 14.133, de 2021</w:t>
        </w:r>
      </w:hyperlink>
      <w:r w:rsidRPr="0059658C">
        <w:rPr>
          <w:rFonts w:ascii="Arial" w:eastAsia="Arial" w:hAnsi="Arial" w:cs="Arial"/>
          <w:color w:val="000000"/>
          <w:sz w:val="21"/>
          <w:szCs w:val="21"/>
        </w:rPr>
        <w:t>, comunicando-se à empresa para emissão de Nota Fiscal no que pertinente à parcela incontroversa da execução do objeto, para efeito de liquidação e pagamento.</w:t>
      </w:r>
    </w:p>
    <w:p w14:paraId="7138C71F" w14:textId="77777777" w:rsidR="00B75C3C" w:rsidRPr="0059658C" w:rsidRDefault="00B75C3C" w:rsidP="00B75C3C">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2A3BDDA9" w14:textId="77777777" w:rsidR="00B75C3C" w:rsidRPr="0059658C" w:rsidRDefault="00B75C3C" w:rsidP="00B75C3C">
      <w:pPr>
        <w:numPr>
          <w:ilvl w:val="1"/>
          <w:numId w:val="41"/>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 xml:space="preserve">O prazo para a solução, pelo contratado, de inconsistências na execução do objeto ou de saneamento da nota fiscal ou de instrumento de cobrança equivalente, verificadas pela </w:t>
      </w:r>
      <w:r w:rsidRPr="0059658C">
        <w:rPr>
          <w:rFonts w:ascii="Arial" w:eastAsia="Arial" w:hAnsi="Arial" w:cs="Arial"/>
          <w:color w:val="000000"/>
          <w:sz w:val="21"/>
          <w:szCs w:val="21"/>
        </w:rPr>
        <w:lastRenderedPageBreak/>
        <w:t>Administração durante a análise prévia à liquidação de despesa, não será computado para os fins do recebimento definitivo.</w:t>
      </w:r>
    </w:p>
    <w:p w14:paraId="55B3575D" w14:textId="77777777" w:rsidR="00B75C3C" w:rsidRPr="0059658C" w:rsidRDefault="00B75C3C" w:rsidP="00B75C3C">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5C2B62C0" w14:textId="77777777" w:rsidR="00B75C3C" w:rsidRPr="0059658C" w:rsidRDefault="00B75C3C" w:rsidP="00B75C3C">
      <w:pPr>
        <w:numPr>
          <w:ilvl w:val="1"/>
          <w:numId w:val="41"/>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07784309" w14:textId="77777777" w:rsidR="00B75C3C" w:rsidRPr="0059658C" w:rsidRDefault="00B75C3C" w:rsidP="00B75C3C">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p>
    <w:p w14:paraId="2BB0573C" w14:textId="77777777" w:rsidR="00B75C3C" w:rsidRPr="0059658C" w:rsidRDefault="00B75C3C" w:rsidP="00B75C3C">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r w:rsidRPr="0059658C">
        <w:rPr>
          <w:rFonts w:ascii="Arial" w:eastAsia="Arial" w:hAnsi="Arial" w:cs="Arial"/>
          <w:b/>
          <w:color w:val="000000"/>
          <w:sz w:val="21"/>
          <w:szCs w:val="21"/>
        </w:rPr>
        <w:t>LIQUIDAÇÃO:</w:t>
      </w:r>
    </w:p>
    <w:p w14:paraId="270F5DA8" w14:textId="77777777" w:rsidR="00B75C3C" w:rsidRPr="0059658C" w:rsidRDefault="00B75C3C" w:rsidP="00B75C3C">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p>
    <w:p w14:paraId="1388CD1A" w14:textId="77777777" w:rsidR="00B75C3C" w:rsidRPr="0059658C" w:rsidRDefault="00B75C3C" w:rsidP="00B75C3C">
      <w:pPr>
        <w:numPr>
          <w:ilvl w:val="1"/>
          <w:numId w:val="41"/>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Recebida a Nota Fiscal ou documento de cobrança equivalente, correrá o prazo para fins de liquidação.</w:t>
      </w:r>
    </w:p>
    <w:p w14:paraId="02311479" w14:textId="77777777" w:rsidR="00B75C3C" w:rsidRPr="0059658C" w:rsidRDefault="00B75C3C" w:rsidP="00B75C3C">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2FEB1803" w14:textId="77777777" w:rsidR="00B75C3C" w:rsidRPr="0059658C" w:rsidRDefault="00B75C3C" w:rsidP="00B75C3C">
      <w:pPr>
        <w:numPr>
          <w:ilvl w:val="1"/>
          <w:numId w:val="41"/>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904EB74" w14:textId="77777777" w:rsidR="00B75C3C" w:rsidRPr="0059658C" w:rsidRDefault="00B75C3C" w:rsidP="00B75C3C">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7CC9B31A" w14:textId="77777777" w:rsidR="00B75C3C" w:rsidRPr="0059658C" w:rsidRDefault="00B75C3C" w:rsidP="00B75C3C">
      <w:pPr>
        <w:numPr>
          <w:ilvl w:val="1"/>
          <w:numId w:val="41"/>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2" w:anchor="art68">
        <w:r w:rsidRPr="0059658C">
          <w:rPr>
            <w:rFonts w:ascii="Arial" w:eastAsia="Arial" w:hAnsi="Arial" w:cs="Arial"/>
            <w:color w:val="000080"/>
            <w:sz w:val="21"/>
            <w:szCs w:val="21"/>
            <w:u w:val="single"/>
          </w:rPr>
          <w:t xml:space="preserve">art. 68 da Lei nº 14.133, de 2021.  </w:t>
        </w:r>
      </w:hyperlink>
      <w:r w:rsidRPr="0059658C">
        <w:rPr>
          <w:rFonts w:ascii="Arial" w:eastAsia="Arial" w:hAnsi="Arial" w:cs="Arial"/>
          <w:color w:val="000000"/>
          <w:sz w:val="21"/>
          <w:szCs w:val="21"/>
        </w:rPr>
        <w:t xml:space="preserve"> </w:t>
      </w:r>
    </w:p>
    <w:p w14:paraId="60E8F736" w14:textId="77777777" w:rsidR="00B75C3C" w:rsidRPr="0059658C" w:rsidRDefault="00B75C3C" w:rsidP="00B75C3C">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6460BBBD" w14:textId="77777777" w:rsidR="00B75C3C" w:rsidRPr="0059658C" w:rsidRDefault="00B75C3C" w:rsidP="00B75C3C">
      <w:pPr>
        <w:numPr>
          <w:ilvl w:val="1"/>
          <w:numId w:val="41"/>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6E0F3BCA" w14:textId="77777777" w:rsidR="00B75C3C" w:rsidRPr="0059658C" w:rsidRDefault="00B75C3C" w:rsidP="00B75C3C">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5975B76E" w14:textId="77777777" w:rsidR="00B75C3C" w:rsidRPr="0059658C" w:rsidRDefault="00B75C3C" w:rsidP="00B75C3C">
      <w:pPr>
        <w:numPr>
          <w:ilvl w:val="1"/>
          <w:numId w:val="41"/>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Constatando-se a situação de irregularidade do contratado, será providenciada sua notificação, por escrito, para que, no prazo de 5 (cinco) dias, regularize sua situação ou, no mesmo prazo, apresente sua defesa. O prazo poderá ser prorrogado uma vez, por igual período, a critério do contratante.</w:t>
      </w:r>
    </w:p>
    <w:p w14:paraId="140AEB54" w14:textId="77777777" w:rsidR="00B75C3C" w:rsidRPr="0059658C" w:rsidRDefault="00B75C3C" w:rsidP="00B75C3C">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01F2AC5E" w14:textId="77777777" w:rsidR="00B75C3C" w:rsidRPr="0059658C" w:rsidRDefault="00B75C3C" w:rsidP="00B75C3C">
      <w:pPr>
        <w:numPr>
          <w:ilvl w:val="1"/>
          <w:numId w:val="41"/>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55CB4420" w14:textId="77777777" w:rsidR="00B75C3C" w:rsidRPr="0059658C" w:rsidRDefault="00B75C3C" w:rsidP="00B75C3C">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72015F62" w14:textId="77777777" w:rsidR="00B75C3C" w:rsidRPr="0059658C" w:rsidRDefault="00B75C3C" w:rsidP="00B75C3C">
      <w:pPr>
        <w:numPr>
          <w:ilvl w:val="1"/>
          <w:numId w:val="41"/>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39B528B0" w14:textId="77777777" w:rsidR="00B75C3C" w:rsidRPr="0059658C" w:rsidRDefault="00B75C3C" w:rsidP="00B75C3C">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75E6CBF7" w14:textId="77777777" w:rsidR="00B75C3C" w:rsidRPr="0059658C" w:rsidRDefault="00B75C3C" w:rsidP="00B75C3C">
      <w:pPr>
        <w:numPr>
          <w:ilvl w:val="1"/>
          <w:numId w:val="41"/>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322BAF61" w14:textId="77777777" w:rsidR="00B75C3C" w:rsidRPr="0059658C" w:rsidRDefault="00B75C3C" w:rsidP="00B75C3C">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50F3DE66" w14:textId="77777777" w:rsidR="00B75C3C" w:rsidRPr="0059658C" w:rsidRDefault="00B75C3C" w:rsidP="00B75C3C">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r w:rsidRPr="0059658C">
        <w:rPr>
          <w:rFonts w:ascii="Arial" w:eastAsia="Arial" w:hAnsi="Arial" w:cs="Arial"/>
          <w:b/>
          <w:color w:val="000000"/>
          <w:sz w:val="21"/>
          <w:szCs w:val="21"/>
        </w:rPr>
        <w:lastRenderedPageBreak/>
        <w:t>PRAZO DE PAGAMENTO:</w:t>
      </w:r>
    </w:p>
    <w:p w14:paraId="36A7D7CE" w14:textId="77777777" w:rsidR="00B75C3C" w:rsidRPr="0059658C" w:rsidRDefault="00B75C3C" w:rsidP="00B75C3C">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p>
    <w:p w14:paraId="600ED120" w14:textId="77777777" w:rsidR="00B75C3C" w:rsidRPr="0059658C" w:rsidRDefault="00B75C3C" w:rsidP="00B75C3C">
      <w:pPr>
        <w:numPr>
          <w:ilvl w:val="1"/>
          <w:numId w:val="41"/>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O pagamento será efetuado no prazo de até 30 dias contados da finalização da liquidação da despesa, conforme seção anterior.</w:t>
      </w:r>
    </w:p>
    <w:p w14:paraId="3379A9EB" w14:textId="77777777" w:rsidR="00B75C3C" w:rsidRPr="0059658C" w:rsidRDefault="00B75C3C" w:rsidP="00B75C3C">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5D78686C" w14:textId="77777777" w:rsidR="00B75C3C" w:rsidRPr="0059658C" w:rsidRDefault="00B75C3C" w:rsidP="00B75C3C">
      <w:pPr>
        <w:pBdr>
          <w:top w:val="nil"/>
          <w:left w:val="nil"/>
          <w:bottom w:val="nil"/>
          <w:right w:val="nil"/>
          <w:between w:val="nil"/>
        </w:pBdr>
        <w:shd w:val="clear" w:color="auto" w:fill="FFFFFF"/>
        <w:spacing w:after="0" w:line="276" w:lineRule="auto"/>
        <w:jc w:val="both"/>
        <w:rPr>
          <w:rFonts w:ascii="Arial" w:eastAsia="Arial" w:hAnsi="Arial" w:cs="Arial"/>
          <w:b/>
          <w:color w:val="000000"/>
          <w:sz w:val="21"/>
          <w:szCs w:val="21"/>
        </w:rPr>
      </w:pPr>
      <w:r w:rsidRPr="0059658C">
        <w:rPr>
          <w:rFonts w:ascii="Arial" w:eastAsia="Arial" w:hAnsi="Arial" w:cs="Arial"/>
          <w:b/>
          <w:color w:val="000000"/>
          <w:sz w:val="21"/>
          <w:szCs w:val="21"/>
        </w:rPr>
        <w:t>FORMA DE PAGAMENTO:</w:t>
      </w:r>
    </w:p>
    <w:p w14:paraId="6F4ADF15" w14:textId="77777777" w:rsidR="00B75C3C" w:rsidRPr="0059658C" w:rsidRDefault="00B75C3C" w:rsidP="00B75C3C">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p>
    <w:p w14:paraId="265D1F64" w14:textId="77777777" w:rsidR="00B75C3C" w:rsidRPr="0059658C" w:rsidRDefault="00B75C3C" w:rsidP="00B75C3C">
      <w:pPr>
        <w:numPr>
          <w:ilvl w:val="1"/>
          <w:numId w:val="41"/>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O pagamento será realizado por meio de ordem bancária, para crédito em banco, agência e conta corrente indicados pelo contratado.</w:t>
      </w:r>
    </w:p>
    <w:p w14:paraId="5D8A156B" w14:textId="77777777" w:rsidR="00B75C3C" w:rsidRPr="0059658C" w:rsidRDefault="00B75C3C" w:rsidP="00B75C3C">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15649EC3" w14:textId="77777777" w:rsidR="00B75C3C" w:rsidRPr="0059658C" w:rsidRDefault="00B75C3C" w:rsidP="00B75C3C">
      <w:pPr>
        <w:numPr>
          <w:ilvl w:val="1"/>
          <w:numId w:val="41"/>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Será considerada data do pagamento o dia em que constar como emitida a ordem bancária para pagamento.</w:t>
      </w:r>
    </w:p>
    <w:p w14:paraId="502B601A" w14:textId="77777777" w:rsidR="00B75C3C" w:rsidRPr="0059658C" w:rsidRDefault="00B75C3C" w:rsidP="00B75C3C">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2B12A74E" w14:textId="77777777" w:rsidR="00B75C3C" w:rsidRPr="0059658C" w:rsidRDefault="00B75C3C" w:rsidP="00B75C3C">
      <w:pPr>
        <w:numPr>
          <w:ilvl w:val="1"/>
          <w:numId w:val="41"/>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Quando do pagamento, será efetuada a retenção tributária prevista na legislação aplicável.</w:t>
      </w:r>
    </w:p>
    <w:p w14:paraId="05A9175B" w14:textId="77777777" w:rsidR="00B75C3C" w:rsidRPr="0059658C" w:rsidRDefault="00B75C3C" w:rsidP="00B75C3C">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42F1C47E" w14:textId="77777777" w:rsidR="00B75C3C" w:rsidRPr="0059658C" w:rsidRDefault="00B75C3C" w:rsidP="00B75C3C">
      <w:pPr>
        <w:numPr>
          <w:ilvl w:val="1"/>
          <w:numId w:val="41"/>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 xml:space="preserve">O contratado regularmente optante pelo Simples Nacional, nos termos da </w:t>
      </w:r>
      <w:hyperlink r:id="rId33">
        <w:r w:rsidRPr="0059658C">
          <w:rPr>
            <w:rFonts w:ascii="Arial" w:eastAsia="Arial" w:hAnsi="Arial" w:cs="Arial"/>
            <w:color w:val="000080"/>
            <w:sz w:val="21"/>
            <w:szCs w:val="21"/>
            <w:u w:val="single"/>
          </w:rPr>
          <w:t>Lei Complementar nº 123, de 2006</w:t>
        </w:r>
      </w:hyperlink>
      <w:r w:rsidRPr="0059658C">
        <w:rPr>
          <w:rFonts w:ascii="Arial" w:eastAsia="Arial" w:hAnsi="Arial" w:cs="Arial"/>
          <w:color w:val="000000"/>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00BE5B9" w14:textId="77777777" w:rsidR="00B75C3C" w:rsidRPr="0059658C" w:rsidRDefault="00B75C3C" w:rsidP="00B75C3C">
      <w:pPr>
        <w:pBdr>
          <w:top w:val="nil"/>
          <w:left w:val="nil"/>
          <w:bottom w:val="nil"/>
          <w:right w:val="nil"/>
          <w:between w:val="nil"/>
        </w:pBdr>
        <w:spacing w:after="0"/>
        <w:rPr>
          <w:rFonts w:ascii="Arial" w:eastAsia="Arial" w:hAnsi="Arial" w:cs="Arial"/>
          <w:b/>
          <w:color w:val="000000"/>
          <w:sz w:val="21"/>
          <w:szCs w:val="21"/>
        </w:rPr>
      </w:pPr>
    </w:p>
    <w:p w14:paraId="7378BCC6" w14:textId="77777777" w:rsidR="00B75C3C" w:rsidRPr="0059658C" w:rsidRDefault="00B75C3C" w:rsidP="00B75C3C">
      <w:pPr>
        <w:numPr>
          <w:ilvl w:val="0"/>
          <w:numId w:val="41"/>
        </w:numPr>
        <w:pBdr>
          <w:top w:val="nil"/>
          <w:left w:val="nil"/>
          <w:bottom w:val="nil"/>
          <w:right w:val="nil"/>
          <w:between w:val="nil"/>
        </w:pBdr>
        <w:shd w:val="clear" w:color="auto" w:fill="B4C6E7"/>
        <w:spacing w:after="0"/>
        <w:ind w:left="0" w:firstLine="0"/>
        <w:rPr>
          <w:rFonts w:ascii="Arial" w:eastAsia="Arial" w:hAnsi="Arial" w:cs="Arial"/>
          <w:color w:val="000000"/>
          <w:sz w:val="21"/>
          <w:szCs w:val="21"/>
        </w:rPr>
      </w:pPr>
      <w:r w:rsidRPr="0059658C">
        <w:rPr>
          <w:rFonts w:ascii="Arial" w:eastAsia="Arial" w:hAnsi="Arial" w:cs="Arial"/>
          <w:b/>
          <w:color w:val="000000"/>
          <w:sz w:val="21"/>
          <w:szCs w:val="21"/>
        </w:rPr>
        <w:t>CRITERIO DE JULGAMENTO:</w:t>
      </w:r>
    </w:p>
    <w:p w14:paraId="79EEFE93" w14:textId="77777777" w:rsidR="00B75C3C" w:rsidRPr="0059658C" w:rsidRDefault="00B75C3C" w:rsidP="00B75C3C">
      <w:pPr>
        <w:pBdr>
          <w:top w:val="nil"/>
          <w:left w:val="nil"/>
          <w:bottom w:val="nil"/>
          <w:right w:val="nil"/>
          <w:between w:val="nil"/>
        </w:pBdr>
        <w:spacing w:after="0"/>
        <w:rPr>
          <w:rFonts w:ascii="Arial" w:eastAsia="Arial" w:hAnsi="Arial" w:cs="Arial"/>
          <w:b/>
          <w:color w:val="000000"/>
          <w:sz w:val="21"/>
          <w:szCs w:val="21"/>
        </w:rPr>
      </w:pPr>
    </w:p>
    <w:p w14:paraId="60A936FA" w14:textId="77777777" w:rsidR="00B75C3C" w:rsidRPr="0059658C" w:rsidRDefault="00B75C3C" w:rsidP="00B75C3C">
      <w:pPr>
        <w:numPr>
          <w:ilvl w:val="1"/>
          <w:numId w:val="41"/>
        </w:numPr>
        <w:pBdr>
          <w:top w:val="nil"/>
          <w:left w:val="nil"/>
          <w:bottom w:val="nil"/>
          <w:right w:val="nil"/>
          <w:between w:val="nil"/>
        </w:pBdr>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 xml:space="preserve">Será vencedora a empresa que apresentar o </w:t>
      </w:r>
      <w:r w:rsidRPr="0059658C">
        <w:rPr>
          <w:rFonts w:ascii="Arial" w:eastAsia="Arial" w:hAnsi="Arial" w:cs="Arial"/>
          <w:b/>
          <w:color w:val="000000"/>
          <w:sz w:val="21"/>
          <w:szCs w:val="21"/>
        </w:rPr>
        <w:t>MENOR PREÇO POR LOTE</w:t>
      </w:r>
      <w:r w:rsidRPr="0059658C">
        <w:rPr>
          <w:rFonts w:ascii="Arial" w:eastAsia="Arial" w:hAnsi="Arial" w:cs="Arial"/>
          <w:color w:val="000000"/>
          <w:sz w:val="21"/>
          <w:szCs w:val="21"/>
        </w:rPr>
        <w:t>, e atender a todas as exigências de habilitação, uma vez a presente de licitação consta de apenas um item.</w:t>
      </w:r>
    </w:p>
    <w:p w14:paraId="56AEEC1C" w14:textId="77777777" w:rsidR="00B75C3C" w:rsidRPr="0059658C" w:rsidRDefault="00B75C3C" w:rsidP="00B75C3C">
      <w:pPr>
        <w:pStyle w:val="PargrafodaLista"/>
        <w:numPr>
          <w:ilvl w:val="1"/>
          <w:numId w:val="41"/>
        </w:numPr>
        <w:ind w:left="0" w:firstLine="0"/>
        <w:jc w:val="both"/>
        <w:rPr>
          <w:rFonts w:ascii="Arial" w:hAnsi="Arial" w:cs="Arial"/>
          <w:sz w:val="21"/>
          <w:szCs w:val="21"/>
        </w:rPr>
      </w:pPr>
      <w:r w:rsidRPr="0059658C">
        <w:rPr>
          <w:rFonts w:ascii="Arial" w:hAnsi="Arial" w:cs="Arial"/>
          <w:sz w:val="21"/>
          <w:szCs w:val="21"/>
        </w:rPr>
        <w:t>Os itens agrupados em lotes possuem características semelhantes e da mesma natureza;</w:t>
      </w:r>
    </w:p>
    <w:p w14:paraId="0FA4DF77" w14:textId="77777777" w:rsidR="00B75C3C" w:rsidRPr="0059658C" w:rsidRDefault="00B75C3C" w:rsidP="00B75C3C">
      <w:pPr>
        <w:pStyle w:val="PargrafodaLista"/>
        <w:ind w:left="0"/>
        <w:jc w:val="both"/>
        <w:rPr>
          <w:rFonts w:ascii="Arial" w:hAnsi="Arial" w:cs="Arial"/>
          <w:sz w:val="21"/>
          <w:szCs w:val="21"/>
        </w:rPr>
      </w:pPr>
    </w:p>
    <w:p w14:paraId="431DA448" w14:textId="77777777" w:rsidR="00B75C3C" w:rsidRPr="0059658C" w:rsidRDefault="00B75C3C" w:rsidP="00B75C3C">
      <w:pPr>
        <w:pStyle w:val="PargrafodaLista"/>
        <w:numPr>
          <w:ilvl w:val="1"/>
          <w:numId w:val="41"/>
        </w:numPr>
        <w:ind w:left="0" w:firstLine="0"/>
        <w:jc w:val="both"/>
        <w:rPr>
          <w:rFonts w:ascii="Arial" w:hAnsi="Arial" w:cs="Arial"/>
          <w:sz w:val="21"/>
          <w:szCs w:val="21"/>
        </w:rPr>
      </w:pPr>
      <w:r w:rsidRPr="0059658C">
        <w:rPr>
          <w:rFonts w:ascii="Arial" w:hAnsi="Arial" w:cs="Arial"/>
          <w:sz w:val="21"/>
          <w:szCs w:val="21"/>
        </w:rPr>
        <w:t>A unificação de todos os itens em lote</w:t>
      </w:r>
      <w:r>
        <w:rPr>
          <w:rFonts w:ascii="Arial" w:hAnsi="Arial" w:cs="Arial"/>
          <w:sz w:val="21"/>
          <w:szCs w:val="21"/>
        </w:rPr>
        <w:t xml:space="preserve">s </w:t>
      </w:r>
      <w:r w:rsidRPr="0059658C">
        <w:rPr>
          <w:rFonts w:ascii="Arial" w:hAnsi="Arial" w:cs="Arial"/>
          <w:sz w:val="21"/>
          <w:szCs w:val="21"/>
        </w:rPr>
        <w:t xml:space="preserve">para a aquisição dos itens se justifica a fim de garantir eficiência, economicidade e competitividade no processo licitatório. A segmentação permite a participação de empresas especializadas, melhorando a qualidade dos materiais e reduzindo riscos de desabastecimento. Além disso, otimiza a logística de entrega, reduz custos, atende melhor às necessidades específicas </w:t>
      </w:r>
      <w:r>
        <w:rPr>
          <w:rFonts w:ascii="Arial" w:hAnsi="Arial" w:cs="Arial"/>
          <w:sz w:val="21"/>
          <w:szCs w:val="21"/>
        </w:rPr>
        <w:t xml:space="preserve">da secretaria </w:t>
      </w:r>
      <w:r w:rsidRPr="0059658C">
        <w:rPr>
          <w:rFonts w:ascii="Arial" w:hAnsi="Arial" w:cs="Arial"/>
          <w:sz w:val="21"/>
          <w:szCs w:val="21"/>
        </w:rPr>
        <w:t>e amplia a concorrência, possibilitando a participação de micro e pequenas empresas. Dessa forma, a divisão em lotes assegura maior eficiência na gestão dos recursos públicos, garantindo maior eficiência na gestão do contrato, padronização do atendimento e otimização dos recursos públicos. A contratação permite que a Administração tenha um único fornecedor responsável pela execução do lote com produtos idênticos, visando a padronização da qualidade dos itens, a fiscalização e a coordenação das atividades, reduzindo riscos de falhas operacionais e assegurando maior previsibilidade na execução dos fornecimentos.</w:t>
      </w:r>
    </w:p>
    <w:p w14:paraId="63344601" w14:textId="77777777" w:rsidR="00B75C3C" w:rsidRPr="0059658C" w:rsidRDefault="00B75C3C" w:rsidP="00B75C3C">
      <w:pPr>
        <w:numPr>
          <w:ilvl w:val="0"/>
          <w:numId w:val="41"/>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59658C">
        <w:rPr>
          <w:rFonts w:ascii="Arial" w:eastAsia="Arial" w:hAnsi="Arial" w:cs="Arial"/>
          <w:b/>
          <w:color w:val="000000"/>
          <w:sz w:val="21"/>
          <w:szCs w:val="21"/>
        </w:rPr>
        <w:t>FORMA E CRITÉRIO DE SELEÇÃO DO PRESTADOR:</w:t>
      </w:r>
    </w:p>
    <w:p w14:paraId="676E8B1F" w14:textId="77777777" w:rsidR="00B75C3C" w:rsidRPr="0059658C" w:rsidRDefault="00B75C3C" w:rsidP="00B75C3C">
      <w:pPr>
        <w:pBdr>
          <w:top w:val="nil"/>
          <w:left w:val="nil"/>
          <w:bottom w:val="nil"/>
          <w:right w:val="nil"/>
          <w:between w:val="nil"/>
        </w:pBdr>
        <w:spacing w:after="0"/>
        <w:jc w:val="both"/>
        <w:rPr>
          <w:rFonts w:ascii="Arial" w:eastAsia="Arial" w:hAnsi="Arial" w:cs="Arial"/>
          <w:color w:val="000000"/>
          <w:sz w:val="21"/>
          <w:szCs w:val="21"/>
        </w:rPr>
      </w:pPr>
    </w:p>
    <w:p w14:paraId="16DC20A5" w14:textId="77777777" w:rsidR="00B75C3C" w:rsidRPr="0059658C" w:rsidRDefault="00B75C3C" w:rsidP="00B75C3C">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A seleção será baseada nos requisitos previstos neste termo de referência, atrelado a proposta mais vantajosa apresentada pela empresa, em conjunto com o atendimento aos requisitos de habilitação jurídica e a apresentação das amostras dos produtos vencidos. Deverá ser realizado licitação na modalidade Pregão, na forma eletrônica, de acordo com art. 28, inciso I da lei 14.133/2021, critério de julgamento, menor preço por item.</w:t>
      </w:r>
    </w:p>
    <w:p w14:paraId="15DD2180" w14:textId="77777777" w:rsidR="00B75C3C" w:rsidRPr="0059658C" w:rsidRDefault="00B75C3C" w:rsidP="00B75C3C">
      <w:pPr>
        <w:pBdr>
          <w:top w:val="nil"/>
          <w:left w:val="nil"/>
          <w:bottom w:val="nil"/>
          <w:right w:val="nil"/>
          <w:between w:val="nil"/>
        </w:pBdr>
        <w:spacing w:after="0"/>
        <w:rPr>
          <w:rFonts w:ascii="Arial" w:eastAsia="Arial" w:hAnsi="Arial" w:cs="Arial"/>
          <w:color w:val="000000"/>
          <w:sz w:val="21"/>
          <w:szCs w:val="21"/>
        </w:rPr>
      </w:pPr>
    </w:p>
    <w:p w14:paraId="5F5AF0E2" w14:textId="77777777" w:rsidR="00B75C3C" w:rsidRPr="0059658C" w:rsidRDefault="00B75C3C" w:rsidP="00B75C3C">
      <w:pPr>
        <w:numPr>
          <w:ilvl w:val="0"/>
          <w:numId w:val="41"/>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59658C">
        <w:rPr>
          <w:rFonts w:ascii="Arial" w:eastAsia="Arial" w:hAnsi="Arial" w:cs="Arial"/>
          <w:b/>
          <w:color w:val="000000"/>
          <w:sz w:val="21"/>
          <w:szCs w:val="21"/>
        </w:rPr>
        <w:t>REQUISITOS DE CONTRATAÇÃO:</w:t>
      </w:r>
    </w:p>
    <w:p w14:paraId="3ED7EF95" w14:textId="77777777" w:rsidR="00B75C3C" w:rsidRPr="0059658C" w:rsidRDefault="00B75C3C" w:rsidP="00B75C3C">
      <w:pPr>
        <w:pBdr>
          <w:top w:val="nil"/>
          <w:left w:val="nil"/>
          <w:bottom w:val="nil"/>
          <w:right w:val="nil"/>
          <w:between w:val="nil"/>
        </w:pBdr>
        <w:spacing w:after="0"/>
        <w:jc w:val="both"/>
        <w:rPr>
          <w:rFonts w:ascii="Arial" w:eastAsia="Arial" w:hAnsi="Arial" w:cs="Arial"/>
          <w:color w:val="000000"/>
          <w:sz w:val="21"/>
          <w:szCs w:val="21"/>
        </w:rPr>
      </w:pPr>
    </w:p>
    <w:p w14:paraId="7D0F0D07" w14:textId="77777777" w:rsidR="00B75C3C" w:rsidRPr="0059658C" w:rsidRDefault="00B75C3C" w:rsidP="00B75C3C">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A fim do atendimento do objeto da contratação, é necessário o cumprimento de alguns requisitos mínimos necessários, dentre eles os de qualidade e capacidade de execução pelo contratado, nos termos do artigo 72, da Lei Federal 14.133/2021.</w:t>
      </w:r>
    </w:p>
    <w:p w14:paraId="4573C6F2" w14:textId="77777777" w:rsidR="00B75C3C" w:rsidRPr="0059658C" w:rsidRDefault="00B75C3C" w:rsidP="00B75C3C">
      <w:pPr>
        <w:pBdr>
          <w:top w:val="nil"/>
          <w:left w:val="nil"/>
          <w:bottom w:val="nil"/>
          <w:right w:val="nil"/>
          <w:between w:val="nil"/>
        </w:pBdr>
        <w:spacing w:after="0"/>
        <w:jc w:val="both"/>
        <w:rPr>
          <w:rFonts w:ascii="Arial" w:eastAsia="Arial" w:hAnsi="Arial" w:cs="Arial"/>
          <w:color w:val="000000"/>
          <w:sz w:val="21"/>
          <w:szCs w:val="21"/>
        </w:rPr>
      </w:pPr>
    </w:p>
    <w:p w14:paraId="05A40011" w14:textId="77777777" w:rsidR="00B75C3C" w:rsidRPr="0059658C" w:rsidRDefault="00B75C3C" w:rsidP="00B75C3C">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É exigido, conforme artigo 62 da Lei Federal 14.133/2021, documentos referentes a habilitação jurídica (premissa do artigo 66), habilitação de qualificação técnica (art. 67), habilitação fiscal, social e trabalhista (artigo 68) e habilitação de qualificação econômica financeira (art. 69), todos da legislação (Lei Federal 14.133/2021).</w:t>
      </w:r>
    </w:p>
    <w:p w14:paraId="7FA350F5" w14:textId="77777777" w:rsidR="00B75C3C" w:rsidRPr="0059658C" w:rsidRDefault="00B75C3C" w:rsidP="00B75C3C">
      <w:pPr>
        <w:pBdr>
          <w:top w:val="nil"/>
          <w:left w:val="nil"/>
          <w:bottom w:val="nil"/>
          <w:right w:val="nil"/>
          <w:between w:val="nil"/>
        </w:pBdr>
        <w:spacing w:after="0"/>
        <w:ind w:left="720"/>
        <w:rPr>
          <w:rFonts w:ascii="Arial" w:eastAsia="Arial" w:hAnsi="Arial" w:cs="Arial"/>
          <w:color w:val="000000"/>
          <w:sz w:val="21"/>
          <w:szCs w:val="21"/>
        </w:rPr>
      </w:pPr>
    </w:p>
    <w:p w14:paraId="3765BD77" w14:textId="77777777" w:rsidR="00B75C3C" w:rsidRPr="0059658C" w:rsidRDefault="00B75C3C" w:rsidP="00B75C3C">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Sendo assim, os documentos exigidos serão:</w:t>
      </w:r>
    </w:p>
    <w:p w14:paraId="55225ED0" w14:textId="77777777" w:rsidR="00B75C3C" w:rsidRPr="0059658C" w:rsidRDefault="00B75C3C" w:rsidP="00B75C3C">
      <w:pPr>
        <w:pBdr>
          <w:top w:val="nil"/>
          <w:left w:val="nil"/>
          <w:bottom w:val="nil"/>
          <w:right w:val="nil"/>
          <w:between w:val="nil"/>
        </w:pBdr>
        <w:spacing w:after="0"/>
        <w:ind w:left="720"/>
        <w:rPr>
          <w:rFonts w:ascii="Arial" w:eastAsia="Arial" w:hAnsi="Arial" w:cs="Arial"/>
          <w:color w:val="000000"/>
          <w:sz w:val="21"/>
          <w:szCs w:val="21"/>
        </w:rPr>
      </w:pPr>
    </w:p>
    <w:p w14:paraId="229C3093" w14:textId="77777777" w:rsidR="00B75C3C" w:rsidRPr="0059658C" w:rsidRDefault="00B75C3C" w:rsidP="00B75C3C">
      <w:pPr>
        <w:pStyle w:val="PargrafodaLista"/>
        <w:numPr>
          <w:ilvl w:val="0"/>
          <w:numId w:val="1"/>
        </w:numPr>
        <w:rPr>
          <w:rFonts w:ascii="Arial" w:hAnsi="Arial" w:cs="Arial"/>
          <w:sz w:val="21"/>
          <w:szCs w:val="21"/>
        </w:rPr>
      </w:pPr>
      <w:bookmarkStart w:id="33" w:name="_Hlk189049375"/>
      <w:r w:rsidRPr="0059658C">
        <w:rPr>
          <w:rFonts w:ascii="Arial" w:hAnsi="Arial" w:cs="Arial"/>
          <w:sz w:val="21"/>
          <w:szCs w:val="21"/>
        </w:rPr>
        <w:t>Contrato social da empresa (todas as alterações ou última consolidação);</w:t>
      </w:r>
    </w:p>
    <w:p w14:paraId="5D00372A" w14:textId="77777777" w:rsidR="00B75C3C" w:rsidRPr="0059658C" w:rsidRDefault="00B75C3C" w:rsidP="00B75C3C">
      <w:pPr>
        <w:pStyle w:val="PargrafodaLista"/>
        <w:numPr>
          <w:ilvl w:val="0"/>
          <w:numId w:val="1"/>
        </w:numPr>
        <w:rPr>
          <w:rFonts w:ascii="Arial" w:hAnsi="Arial" w:cs="Arial"/>
          <w:sz w:val="21"/>
          <w:szCs w:val="21"/>
        </w:rPr>
      </w:pPr>
      <w:r w:rsidRPr="0059658C">
        <w:rPr>
          <w:rFonts w:ascii="Arial" w:hAnsi="Arial" w:cs="Arial"/>
          <w:sz w:val="21"/>
          <w:szCs w:val="21"/>
        </w:rPr>
        <w:t>Documento de Identificação dos sócios da empresa;</w:t>
      </w:r>
    </w:p>
    <w:p w14:paraId="6C513633" w14:textId="77777777" w:rsidR="00B75C3C" w:rsidRPr="0059658C" w:rsidRDefault="00B75C3C" w:rsidP="00B75C3C">
      <w:pPr>
        <w:pStyle w:val="PargrafodaLista"/>
        <w:numPr>
          <w:ilvl w:val="0"/>
          <w:numId w:val="1"/>
        </w:numPr>
        <w:rPr>
          <w:rFonts w:ascii="Arial" w:hAnsi="Arial" w:cs="Arial"/>
          <w:sz w:val="21"/>
          <w:szCs w:val="21"/>
        </w:rPr>
      </w:pPr>
      <w:r w:rsidRPr="0059658C">
        <w:rPr>
          <w:rFonts w:ascii="Arial" w:hAnsi="Arial" w:cs="Arial"/>
          <w:sz w:val="21"/>
          <w:szCs w:val="21"/>
        </w:rPr>
        <w:t xml:space="preserve">Prova de inscrição no Cadastro Nacional da Pessoa Jurídica (CNPJ - </w:t>
      </w:r>
      <w:hyperlink r:id="rId34" w:history="1">
        <w:r w:rsidRPr="0059658C">
          <w:rPr>
            <w:rStyle w:val="Hyperlink"/>
            <w:rFonts w:ascii="Arial" w:hAnsi="Arial" w:cs="Arial"/>
            <w:color w:val="auto"/>
            <w:sz w:val="21"/>
            <w:szCs w:val="21"/>
          </w:rPr>
          <w:t>https://solucoes.receita.fazenda.gov.br/servicos/cnpjreva/cnpjreva_solicitacao.asp</w:t>
        </w:r>
      </w:hyperlink>
      <w:r w:rsidRPr="0059658C">
        <w:rPr>
          <w:rFonts w:ascii="Arial" w:hAnsi="Arial" w:cs="Arial"/>
          <w:sz w:val="21"/>
          <w:szCs w:val="21"/>
        </w:rPr>
        <w:t xml:space="preserve">);   </w:t>
      </w:r>
    </w:p>
    <w:p w14:paraId="02992A9B" w14:textId="77777777" w:rsidR="00B75C3C" w:rsidRPr="0059658C" w:rsidRDefault="00B75C3C" w:rsidP="00B75C3C">
      <w:pPr>
        <w:pStyle w:val="PargrafodaLista"/>
        <w:numPr>
          <w:ilvl w:val="0"/>
          <w:numId w:val="1"/>
        </w:numPr>
        <w:rPr>
          <w:rFonts w:ascii="Arial" w:hAnsi="Arial" w:cs="Arial"/>
          <w:sz w:val="21"/>
          <w:szCs w:val="21"/>
        </w:rPr>
      </w:pPr>
      <w:r w:rsidRPr="0059658C">
        <w:rPr>
          <w:rFonts w:ascii="Arial" w:hAnsi="Arial" w:cs="Arial"/>
          <w:sz w:val="21"/>
          <w:szCs w:val="21"/>
        </w:rPr>
        <w:t>Regularidade perante a Fazenda Federal (</w:t>
      </w:r>
      <w:hyperlink r:id="rId35" w:history="1">
        <w:r w:rsidRPr="0059658C">
          <w:rPr>
            <w:rStyle w:val="Hyperlink"/>
            <w:rFonts w:ascii="Arial" w:hAnsi="Arial" w:cs="Arial"/>
            <w:color w:val="auto"/>
            <w:sz w:val="21"/>
            <w:szCs w:val="21"/>
          </w:rPr>
          <w:t>https://solucoes.receita.fazenda.gov.br/Servicos/certidaointernet/PJ/Emitir</w:t>
        </w:r>
      </w:hyperlink>
      <w:r w:rsidRPr="0059658C">
        <w:rPr>
          <w:rFonts w:ascii="Arial" w:hAnsi="Arial" w:cs="Arial"/>
          <w:sz w:val="21"/>
          <w:szCs w:val="21"/>
        </w:rPr>
        <w:t>) ;</w:t>
      </w:r>
    </w:p>
    <w:p w14:paraId="49043B53" w14:textId="77777777" w:rsidR="00B75C3C" w:rsidRPr="0059658C" w:rsidRDefault="00B75C3C" w:rsidP="00B75C3C">
      <w:pPr>
        <w:pStyle w:val="PargrafodaLista"/>
        <w:numPr>
          <w:ilvl w:val="0"/>
          <w:numId w:val="1"/>
        </w:numPr>
        <w:rPr>
          <w:rFonts w:ascii="Arial" w:hAnsi="Arial" w:cs="Arial"/>
          <w:sz w:val="21"/>
          <w:szCs w:val="21"/>
        </w:rPr>
      </w:pPr>
      <w:r w:rsidRPr="0059658C">
        <w:rPr>
          <w:rFonts w:ascii="Arial" w:hAnsi="Arial" w:cs="Arial"/>
          <w:sz w:val="21"/>
          <w:szCs w:val="21"/>
        </w:rPr>
        <w:t>Regularidade perante a Fazenda Estadual (</w:t>
      </w:r>
      <w:hyperlink r:id="rId36" w:history="1">
        <w:r w:rsidRPr="0059658C">
          <w:rPr>
            <w:rStyle w:val="Hyperlink"/>
            <w:rFonts w:ascii="Arial" w:hAnsi="Arial" w:cs="Arial"/>
            <w:color w:val="auto"/>
            <w:sz w:val="21"/>
            <w:szCs w:val="21"/>
          </w:rPr>
          <w:t>https://servicos.sefaz.ba.gov.br/sistemas/DSCRE/Modulos/Publico/EmissaoCertidao.aspx</w:t>
        </w:r>
      </w:hyperlink>
      <w:r w:rsidRPr="0059658C">
        <w:rPr>
          <w:rFonts w:ascii="Arial" w:hAnsi="Arial" w:cs="Arial"/>
          <w:sz w:val="21"/>
          <w:szCs w:val="21"/>
        </w:rPr>
        <w:t xml:space="preserve"> - </w:t>
      </w:r>
      <w:r w:rsidRPr="0059658C">
        <w:rPr>
          <w:rFonts w:ascii="Arial" w:hAnsi="Arial" w:cs="Arial"/>
          <w:i/>
          <w:iCs/>
          <w:sz w:val="21"/>
          <w:szCs w:val="21"/>
        </w:rPr>
        <w:t>Verificar o site de emissão perante ao estado de sede da empresa</w:t>
      </w:r>
      <w:r w:rsidRPr="0059658C">
        <w:rPr>
          <w:rFonts w:ascii="Arial" w:hAnsi="Arial" w:cs="Arial"/>
          <w:sz w:val="21"/>
          <w:szCs w:val="21"/>
        </w:rPr>
        <w:t>);</w:t>
      </w:r>
    </w:p>
    <w:p w14:paraId="4264AFC7" w14:textId="77777777" w:rsidR="00B75C3C" w:rsidRPr="0059658C" w:rsidRDefault="00B75C3C" w:rsidP="00B75C3C">
      <w:pPr>
        <w:pStyle w:val="PargrafodaLista"/>
        <w:numPr>
          <w:ilvl w:val="0"/>
          <w:numId w:val="1"/>
        </w:numPr>
        <w:rPr>
          <w:rFonts w:ascii="Arial" w:hAnsi="Arial" w:cs="Arial"/>
          <w:sz w:val="21"/>
          <w:szCs w:val="21"/>
        </w:rPr>
      </w:pPr>
      <w:r w:rsidRPr="0059658C">
        <w:rPr>
          <w:rFonts w:ascii="Arial" w:hAnsi="Arial" w:cs="Arial"/>
          <w:sz w:val="21"/>
          <w:szCs w:val="21"/>
        </w:rPr>
        <w:t>Regularidade perante a Fazenda Municipal (</w:t>
      </w:r>
      <w:r w:rsidRPr="0059658C">
        <w:rPr>
          <w:rFonts w:ascii="Arial" w:hAnsi="Arial" w:cs="Arial"/>
          <w:i/>
          <w:iCs/>
          <w:sz w:val="21"/>
          <w:szCs w:val="21"/>
        </w:rPr>
        <w:t>Verificar o site de emissão perante ao município de sede da empresa</w:t>
      </w:r>
      <w:r w:rsidRPr="0059658C">
        <w:rPr>
          <w:rFonts w:ascii="Arial" w:hAnsi="Arial" w:cs="Arial"/>
          <w:sz w:val="21"/>
          <w:szCs w:val="21"/>
        </w:rPr>
        <w:t>);</w:t>
      </w:r>
    </w:p>
    <w:p w14:paraId="2BB840DB" w14:textId="77777777" w:rsidR="00B75C3C" w:rsidRPr="0059658C" w:rsidRDefault="00B75C3C" w:rsidP="00B75C3C">
      <w:pPr>
        <w:pStyle w:val="PargrafodaLista"/>
        <w:numPr>
          <w:ilvl w:val="0"/>
          <w:numId w:val="1"/>
        </w:numPr>
        <w:rPr>
          <w:rFonts w:ascii="Arial" w:hAnsi="Arial" w:cs="Arial"/>
          <w:sz w:val="21"/>
          <w:szCs w:val="21"/>
        </w:rPr>
      </w:pPr>
      <w:r w:rsidRPr="0059658C">
        <w:rPr>
          <w:rFonts w:ascii="Arial" w:hAnsi="Arial" w:cs="Arial"/>
          <w:sz w:val="21"/>
          <w:szCs w:val="21"/>
        </w:rPr>
        <w:t>Regularidade perante a Caixa Econômica Federal (</w:t>
      </w:r>
      <w:hyperlink r:id="rId37" w:history="1">
        <w:r w:rsidRPr="0059658C">
          <w:rPr>
            <w:rStyle w:val="Hyperlink"/>
            <w:rFonts w:ascii="Arial" w:hAnsi="Arial" w:cs="Arial"/>
            <w:color w:val="auto"/>
            <w:sz w:val="21"/>
            <w:szCs w:val="21"/>
          </w:rPr>
          <w:t>https://consulta-crf.caixa.gov.br/consultacrf/pages/consultaEmpregador.jsf</w:t>
        </w:r>
      </w:hyperlink>
      <w:r w:rsidRPr="0059658C">
        <w:rPr>
          <w:rFonts w:ascii="Arial" w:hAnsi="Arial" w:cs="Arial"/>
          <w:sz w:val="21"/>
          <w:szCs w:val="21"/>
        </w:rPr>
        <w:t>);</w:t>
      </w:r>
    </w:p>
    <w:p w14:paraId="569CEA0C" w14:textId="77777777" w:rsidR="00B75C3C" w:rsidRPr="0059658C" w:rsidRDefault="00B75C3C" w:rsidP="00B75C3C">
      <w:pPr>
        <w:pStyle w:val="PargrafodaLista"/>
        <w:numPr>
          <w:ilvl w:val="0"/>
          <w:numId w:val="1"/>
        </w:numPr>
        <w:rPr>
          <w:rFonts w:ascii="Arial" w:hAnsi="Arial" w:cs="Arial"/>
          <w:sz w:val="21"/>
          <w:szCs w:val="21"/>
        </w:rPr>
      </w:pPr>
      <w:r w:rsidRPr="0059658C">
        <w:rPr>
          <w:rFonts w:ascii="Arial" w:hAnsi="Arial" w:cs="Arial"/>
          <w:sz w:val="21"/>
          <w:szCs w:val="21"/>
        </w:rPr>
        <w:t>Regularidade perante a Justiça do Trabalho (</w:t>
      </w:r>
      <w:hyperlink r:id="rId38" w:history="1">
        <w:r w:rsidRPr="0059658C">
          <w:rPr>
            <w:rStyle w:val="Hyperlink"/>
            <w:rFonts w:ascii="Arial" w:hAnsi="Arial" w:cs="Arial"/>
            <w:color w:val="auto"/>
            <w:sz w:val="21"/>
            <w:szCs w:val="21"/>
          </w:rPr>
          <w:t>https://www.tst.jus.br/certidao1</w:t>
        </w:r>
      </w:hyperlink>
      <w:r w:rsidRPr="0059658C">
        <w:rPr>
          <w:rFonts w:ascii="Arial" w:hAnsi="Arial" w:cs="Arial"/>
          <w:sz w:val="21"/>
          <w:szCs w:val="21"/>
        </w:rPr>
        <w:t>);</w:t>
      </w:r>
    </w:p>
    <w:p w14:paraId="5CCBBC0E" w14:textId="77777777" w:rsidR="00B75C3C" w:rsidRPr="0059658C" w:rsidRDefault="00B75C3C" w:rsidP="00B75C3C">
      <w:pPr>
        <w:pStyle w:val="PargrafodaLista"/>
        <w:numPr>
          <w:ilvl w:val="0"/>
          <w:numId w:val="1"/>
        </w:numPr>
        <w:rPr>
          <w:rFonts w:ascii="Arial" w:hAnsi="Arial" w:cs="Arial"/>
          <w:sz w:val="21"/>
          <w:szCs w:val="21"/>
        </w:rPr>
      </w:pPr>
      <w:r w:rsidRPr="0059658C">
        <w:rPr>
          <w:rFonts w:ascii="Arial" w:hAnsi="Arial" w:cs="Arial"/>
          <w:sz w:val="21"/>
          <w:szCs w:val="21"/>
        </w:rPr>
        <w:t>Certidão negativa de falência expedida pelo distribuidor da sede do licitante, emitida nos últimos 30 dias;</w:t>
      </w:r>
    </w:p>
    <w:p w14:paraId="0EFA3BEE" w14:textId="77777777" w:rsidR="00B75C3C" w:rsidRPr="0059658C" w:rsidRDefault="00B75C3C" w:rsidP="00B75C3C">
      <w:pPr>
        <w:pStyle w:val="PargrafodaLista"/>
        <w:numPr>
          <w:ilvl w:val="0"/>
          <w:numId w:val="1"/>
        </w:numPr>
        <w:rPr>
          <w:rFonts w:ascii="Arial" w:hAnsi="Arial" w:cs="Arial"/>
          <w:sz w:val="21"/>
          <w:szCs w:val="21"/>
        </w:rPr>
      </w:pPr>
      <w:r w:rsidRPr="0059658C">
        <w:rPr>
          <w:rFonts w:ascii="Arial" w:hAnsi="Arial" w:cs="Arial"/>
          <w:sz w:val="21"/>
          <w:szCs w:val="21"/>
        </w:rPr>
        <w:t>Balanço patrimonial, demonstração de resultado de exercício e demais demonstrações contábeis dos 2 (dois) últimos exercícios sociais. (Os documentos referidos neste subitem, limitar-se-ão ao último exercício no caso de a pessoa jurídica ter sido constituída há menos de 2 (dois) anos);</w:t>
      </w:r>
    </w:p>
    <w:p w14:paraId="30D9E0F2" w14:textId="77777777" w:rsidR="00B75C3C" w:rsidRDefault="00B75C3C" w:rsidP="00B75C3C">
      <w:pPr>
        <w:pStyle w:val="PargrafodaLista"/>
        <w:numPr>
          <w:ilvl w:val="0"/>
          <w:numId w:val="1"/>
        </w:numPr>
        <w:rPr>
          <w:rFonts w:ascii="Arial" w:hAnsi="Arial" w:cs="Arial"/>
          <w:sz w:val="21"/>
          <w:szCs w:val="21"/>
        </w:rPr>
      </w:pPr>
      <w:r w:rsidRPr="0059658C">
        <w:rPr>
          <w:rFonts w:ascii="Arial" w:hAnsi="Arial" w:cs="Arial"/>
          <w:sz w:val="21"/>
          <w:szCs w:val="21"/>
        </w:rPr>
        <w:t>Atestado de capacidade técnica (compatível com o objeto);</w:t>
      </w:r>
      <w:bookmarkEnd w:id="33"/>
    </w:p>
    <w:p w14:paraId="31976255" w14:textId="77777777" w:rsidR="00B75C3C" w:rsidRDefault="00B75C3C" w:rsidP="00B75C3C">
      <w:pPr>
        <w:pStyle w:val="PargrafodaLista"/>
        <w:rPr>
          <w:rFonts w:ascii="Arial" w:hAnsi="Arial" w:cs="Arial"/>
          <w:sz w:val="21"/>
          <w:szCs w:val="21"/>
        </w:rPr>
      </w:pPr>
    </w:p>
    <w:p w14:paraId="17A4161F" w14:textId="77777777" w:rsidR="00B75C3C" w:rsidRDefault="00B75C3C" w:rsidP="00B75C3C">
      <w:pPr>
        <w:pStyle w:val="PargrafodaLista"/>
        <w:numPr>
          <w:ilvl w:val="0"/>
          <w:numId w:val="1"/>
        </w:numPr>
        <w:rPr>
          <w:rFonts w:ascii="Arial" w:hAnsi="Arial" w:cs="Arial"/>
          <w:sz w:val="21"/>
          <w:szCs w:val="21"/>
        </w:rPr>
      </w:pPr>
      <w:r w:rsidRPr="0094520F">
        <w:rPr>
          <w:rFonts w:ascii="Arial" w:hAnsi="Arial" w:cs="Arial"/>
          <w:sz w:val="21"/>
          <w:szCs w:val="21"/>
        </w:rPr>
        <w:t>Alvará da Vigilância Sanitária Municipal, da sede da empresa, em plena validade;</w:t>
      </w:r>
    </w:p>
    <w:p w14:paraId="0CF1626E" w14:textId="77777777" w:rsidR="00B75C3C" w:rsidRPr="0094520F" w:rsidRDefault="00B75C3C" w:rsidP="00B75C3C">
      <w:pPr>
        <w:pStyle w:val="PargrafodaLista"/>
        <w:rPr>
          <w:rFonts w:ascii="Arial" w:hAnsi="Arial" w:cs="Arial"/>
          <w:sz w:val="21"/>
          <w:szCs w:val="21"/>
        </w:rPr>
      </w:pPr>
    </w:p>
    <w:p w14:paraId="2359CE29" w14:textId="77777777" w:rsidR="00B75C3C" w:rsidRPr="0094520F" w:rsidRDefault="00B75C3C" w:rsidP="00B75C3C">
      <w:pPr>
        <w:pStyle w:val="PargrafodaLista"/>
        <w:numPr>
          <w:ilvl w:val="0"/>
          <w:numId w:val="1"/>
        </w:numPr>
        <w:rPr>
          <w:rFonts w:ascii="Arial" w:hAnsi="Arial" w:cs="Arial"/>
          <w:sz w:val="21"/>
          <w:szCs w:val="21"/>
        </w:rPr>
      </w:pPr>
      <w:r w:rsidRPr="0094520F">
        <w:rPr>
          <w:rFonts w:ascii="Arial" w:hAnsi="Arial" w:cs="Arial"/>
          <w:sz w:val="21"/>
          <w:szCs w:val="21"/>
        </w:rPr>
        <w:t>Licença ou Autorização de funcionamento com a situação ATIVA expedida pelo site da Agência Nacional de Vigilância Sanitária ANVISA, da empresa participante da licitação, de acordo com as classes de produtos a serem fornecidos exigidos no edital.</w:t>
      </w:r>
    </w:p>
    <w:p w14:paraId="4746B736" w14:textId="77777777" w:rsidR="00B75C3C" w:rsidRPr="0059658C" w:rsidRDefault="00B75C3C" w:rsidP="00B75C3C">
      <w:pPr>
        <w:pBdr>
          <w:top w:val="nil"/>
          <w:left w:val="nil"/>
          <w:bottom w:val="nil"/>
          <w:right w:val="nil"/>
          <w:between w:val="nil"/>
        </w:pBdr>
        <w:tabs>
          <w:tab w:val="left" w:pos="1920"/>
        </w:tabs>
        <w:spacing w:after="0"/>
        <w:ind w:left="720"/>
        <w:rPr>
          <w:rFonts w:ascii="Arial" w:eastAsia="Arial" w:hAnsi="Arial" w:cs="Arial"/>
          <w:color w:val="000000"/>
          <w:sz w:val="21"/>
          <w:szCs w:val="21"/>
        </w:rPr>
      </w:pPr>
    </w:p>
    <w:p w14:paraId="7EEF74EB" w14:textId="77777777" w:rsidR="00B75C3C" w:rsidRPr="0059658C" w:rsidRDefault="00B75C3C" w:rsidP="00B75C3C">
      <w:pPr>
        <w:numPr>
          <w:ilvl w:val="0"/>
          <w:numId w:val="41"/>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59658C">
        <w:rPr>
          <w:rFonts w:ascii="Arial" w:eastAsia="Arial" w:hAnsi="Arial" w:cs="Arial"/>
          <w:b/>
          <w:color w:val="000000"/>
          <w:sz w:val="21"/>
          <w:szCs w:val="21"/>
        </w:rPr>
        <w:t>GESTÃO:</w:t>
      </w:r>
    </w:p>
    <w:p w14:paraId="43656790" w14:textId="77777777" w:rsidR="00B75C3C" w:rsidRPr="0059658C" w:rsidRDefault="00B75C3C" w:rsidP="00B75C3C">
      <w:pPr>
        <w:pBdr>
          <w:top w:val="nil"/>
          <w:left w:val="nil"/>
          <w:bottom w:val="nil"/>
          <w:right w:val="nil"/>
          <w:between w:val="nil"/>
        </w:pBdr>
        <w:tabs>
          <w:tab w:val="left" w:pos="0"/>
        </w:tabs>
        <w:spacing w:after="0"/>
        <w:rPr>
          <w:rFonts w:ascii="Arial" w:eastAsia="Arial" w:hAnsi="Arial" w:cs="Arial"/>
          <w:color w:val="000000"/>
          <w:sz w:val="21"/>
          <w:szCs w:val="21"/>
        </w:rPr>
      </w:pPr>
      <w:bookmarkStart w:id="34" w:name="_heading=h.3dy6vkm" w:colFirst="0" w:colLast="0"/>
      <w:bookmarkEnd w:id="34"/>
    </w:p>
    <w:p w14:paraId="2442D376" w14:textId="77777777" w:rsidR="00B75C3C" w:rsidRPr="0059658C" w:rsidRDefault="00B75C3C" w:rsidP="00B75C3C">
      <w:pPr>
        <w:numPr>
          <w:ilvl w:val="1"/>
          <w:numId w:val="41"/>
        </w:numPr>
        <w:pBdr>
          <w:top w:val="nil"/>
          <w:left w:val="nil"/>
          <w:bottom w:val="nil"/>
          <w:right w:val="nil"/>
          <w:between w:val="nil"/>
        </w:pBdr>
        <w:tabs>
          <w:tab w:val="left" w:pos="0"/>
        </w:tabs>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As partes contratuais deverão observar fielmente o pacto firmado, de acordo com as cláusulas avençadas e as normas da Lei nº 14.133/21 e cada parte responderá pelas consequências de sua inexecução total ou parcial nos termos da lei e do instrumento contratual.</w:t>
      </w:r>
    </w:p>
    <w:p w14:paraId="32B708AB" w14:textId="77777777" w:rsidR="00B75C3C" w:rsidRPr="0059658C" w:rsidRDefault="00B75C3C" w:rsidP="00B75C3C">
      <w:pPr>
        <w:pBdr>
          <w:top w:val="nil"/>
          <w:left w:val="nil"/>
          <w:bottom w:val="nil"/>
          <w:right w:val="nil"/>
          <w:between w:val="nil"/>
        </w:pBdr>
        <w:tabs>
          <w:tab w:val="left" w:pos="0"/>
        </w:tabs>
        <w:spacing w:after="0"/>
        <w:jc w:val="both"/>
        <w:rPr>
          <w:rFonts w:ascii="Arial" w:eastAsia="Arial" w:hAnsi="Arial" w:cs="Arial"/>
          <w:color w:val="000000"/>
          <w:sz w:val="21"/>
          <w:szCs w:val="21"/>
        </w:rPr>
      </w:pPr>
    </w:p>
    <w:p w14:paraId="32D467CE" w14:textId="77777777" w:rsidR="00B75C3C" w:rsidRPr="0059658C" w:rsidRDefault="00B75C3C" w:rsidP="00B75C3C">
      <w:pPr>
        <w:numPr>
          <w:ilvl w:val="1"/>
          <w:numId w:val="41"/>
        </w:numPr>
        <w:pBdr>
          <w:top w:val="nil"/>
          <w:left w:val="nil"/>
          <w:bottom w:val="nil"/>
          <w:right w:val="nil"/>
          <w:between w:val="nil"/>
        </w:pBdr>
        <w:tabs>
          <w:tab w:val="left" w:pos="0"/>
        </w:tabs>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199F21F4" w14:textId="77777777" w:rsidR="00B75C3C" w:rsidRPr="0059658C" w:rsidRDefault="00B75C3C" w:rsidP="00B75C3C">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lastRenderedPageBreak/>
        <w:t>O órgão ou entidade poderá convocar representante da empresa para adoção de providências que devam ser cumpridas de imediato.</w:t>
      </w:r>
    </w:p>
    <w:p w14:paraId="08E6587F" w14:textId="77777777" w:rsidR="00B75C3C" w:rsidRPr="0059658C" w:rsidRDefault="00B75C3C" w:rsidP="00B75C3C">
      <w:pPr>
        <w:pBdr>
          <w:top w:val="nil"/>
          <w:left w:val="nil"/>
          <w:bottom w:val="nil"/>
          <w:right w:val="nil"/>
          <w:between w:val="nil"/>
        </w:pBdr>
        <w:tabs>
          <w:tab w:val="left" w:pos="0"/>
        </w:tabs>
        <w:spacing w:after="0"/>
        <w:jc w:val="both"/>
        <w:rPr>
          <w:rFonts w:ascii="Arial" w:eastAsia="Arial" w:hAnsi="Arial" w:cs="Arial"/>
          <w:sz w:val="21"/>
          <w:szCs w:val="21"/>
        </w:rPr>
      </w:pPr>
    </w:p>
    <w:p w14:paraId="07DDC539" w14:textId="77777777" w:rsidR="00B75C3C" w:rsidRPr="0059658C" w:rsidRDefault="00B75C3C" w:rsidP="00B75C3C">
      <w:pPr>
        <w:numPr>
          <w:ilvl w:val="1"/>
          <w:numId w:val="41"/>
        </w:numPr>
        <w:pBdr>
          <w:top w:val="nil"/>
          <w:left w:val="nil"/>
          <w:bottom w:val="nil"/>
          <w:right w:val="nil"/>
          <w:between w:val="nil"/>
        </w:pBdr>
        <w:tabs>
          <w:tab w:val="left" w:pos="0"/>
        </w:tabs>
        <w:spacing w:after="0"/>
        <w:ind w:left="0" w:firstLine="0"/>
        <w:jc w:val="both"/>
        <w:rPr>
          <w:rFonts w:ascii="Arial" w:eastAsia="Arial" w:hAnsi="Arial" w:cs="Arial"/>
          <w:color w:val="000000"/>
          <w:sz w:val="21"/>
          <w:szCs w:val="21"/>
        </w:rPr>
      </w:pPr>
      <w:r w:rsidRPr="0059658C">
        <w:rPr>
          <w:rFonts w:ascii="Arial" w:eastAsia="Arial" w:hAnsi="Arial" w:cs="Arial"/>
          <w:sz w:val="21"/>
          <w:szCs w:val="21"/>
        </w:rPr>
        <w:t>A gestão e fiscalização da contratação decorrente deste, será acompanhada e fiscalizada por servidor especialmente designados (</w:t>
      </w:r>
      <w:r w:rsidRPr="0059658C">
        <w:rPr>
          <w:rFonts w:ascii="Arial" w:eastAsia="Arial" w:hAnsi="Arial" w:cs="Arial"/>
          <w:b/>
          <w:sz w:val="21"/>
          <w:szCs w:val="21"/>
        </w:rPr>
        <w:t>DECRETO)</w:t>
      </w:r>
      <w:r w:rsidRPr="0059658C">
        <w:rPr>
          <w:rFonts w:ascii="Arial" w:eastAsia="Arial" w:hAnsi="Arial" w:cs="Arial"/>
          <w:sz w:val="21"/>
          <w:szCs w:val="21"/>
        </w:rPr>
        <w:t xml:space="preserve">, nos termos </w:t>
      </w:r>
      <w:r w:rsidRPr="0059658C">
        <w:rPr>
          <w:rFonts w:ascii="Arial" w:eastAsia="Arial" w:hAnsi="Arial" w:cs="Arial"/>
          <w:color w:val="000000"/>
          <w:sz w:val="21"/>
          <w:szCs w:val="21"/>
        </w:rPr>
        <w:t>do artigo 117 da Lei Federal 14.133/2021.</w:t>
      </w:r>
    </w:p>
    <w:p w14:paraId="61E3E150" w14:textId="77777777" w:rsidR="00B75C3C" w:rsidRPr="0059658C" w:rsidRDefault="00B75C3C" w:rsidP="00B75C3C">
      <w:pPr>
        <w:pBdr>
          <w:top w:val="nil"/>
          <w:left w:val="nil"/>
          <w:bottom w:val="nil"/>
          <w:right w:val="nil"/>
          <w:between w:val="nil"/>
        </w:pBdr>
        <w:tabs>
          <w:tab w:val="left" w:pos="0"/>
        </w:tabs>
        <w:spacing w:after="0"/>
        <w:jc w:val="both"/>
        <w:rPr>
          <w:rFonts w:ascii="Arial" w:eastAsia="Arial" w:hAnsi="Arial" w:cs="Arial"/>
          <w:color w:val="000000"/>
          <w:sz w:val="21"/>
          <w:szCs w:val="21"/>
        </w:rPr>
      </w:pPr>
    </w:p>
    <w:p w14:paraId="7E47B072" w14:textId="77777777" w:rsidR="00B75C3C" w:rsidRPr="0059658C" w:rsidRDefault="00B75C3C" w:rsidP="00B75C3C">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1F490552" w14:textId="77777777" w:rsidR="00B75C3C" w:rsidRPr="0059658C" w:rsidRDefault="00B75C3C" w:rsidP="00B75C3C">
      <w:pPr>
        <w:pBdr>
          <w:top w:val="nil"/>
          <w:left w:val="nil"/>
          <w:bottom w:val="nil"/>
          <w:right w:val="nil"/>
          <w:between w:val="nil"/>
        </w:pBdr>
        <w:spacing w:after="0" w:line="276" w:lineRule="auto"/>
        <w:jc w:val="both"/>
        <w:rPr>
          <w:rFonts w:ascii="Arial" w:eastAsia="Arial" w:hAnsi="Arial" w:cs="Arial"/>
          <w:color w:val="000000"/>
          <w:sz w:val="21"/>
          <w:szCs w:val="21"/>
        </w:rPr>
      </w:pPr>
    </w:p>
    <w:p w14:paraId="4F5DD0A9" w14:textId="77777777" w:rsidR="00B75C3C" w:rsidRPr="0059658C" w:rsidRDefault="00B75C3C" w:rsidP="00B75C3C">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5D1AD43C" w14:textId="77777777" w:rsidR="00B75C3C" w:rsidRPr="0059658C" w:rsidRDefault="00B75C3C" w:rsidP="00B75C3C">
      <w:pPr>
        <w:pBdr>
          <w:top w:val="nil"/>
          <w:left w:val="nil"/>
          <w:bottom w:val="nil"/>
          <w:right w:val="nil"/>
          <w:between w:val="nil"/>
        </w:pBdr>
        <w:spacing w:after="0"/>
        <w:ind w:left="720"/>
        <w:rPr>
          <w:rFonts w:ascii="Arial" w:eastAsia="Arial" w:hAnsi="Arial" w:cs="Arial"/>
          <w:color w:val="000000"/>
          <w:sz w:val="21"/>
          <w:szCs w:val="21"/>
        </w:rPr>
      </w:pPr>
    </w:p>
    <w:p w14:paraId="694CF0C3" w14:textId="77777777" w:rsidR="00B75C3C" w:rsidRPr="0059658C" w:rsidRDefault="00B75C3C" w:rsidP="00B75C3C">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47BD696B" w14:textId="77777777" w:rsidR="00B75C3C" w:rsidRPr="0059658C" w:rsidRDefault="00B75C3C" w:rsidP="00B75C3C">
      <w:pPr>
        <w:pBdr>
          <w:top w:val="nil"/>
          <w:left w:val="nil"/>
          <w:bottom w:val="nil"/>
          <w:right w:val="nil"/>
          <w:between w:val="nil"/>
        </w:pBdr>
        <w:spacing w:after="0" w:line="276" w:lineRule="auto"/>
        <w:jc w:val="both"/>
        <w:rPr>
          <w:rFonts w:ascii="Arial" w:eastAsia="Arial" w:hAnsi="Arial" w:cs="Arial"/>
          <w:color w:val="000000"/>
          <w:sz w:val="21"/>
          <w:szCs w:val="21"/>
        </w:rPr>
      </w:pPr>
    </w:p>
    <w:p w14:paraId="4881FC05" w14:textId="77777777" w:rsidR="00B75C3C" w:rsidRPr="0059658C" w:rsidRDefault="00B75C3C" w:rsidP="00B75C3C">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color w:val="000000"/>
          <w:sz w:val="21"/>
          <w:szCs w:val="21"/>
        </w:rPr>
        <w:t>O órgão ou entidade poderá convocar representante da empresa para adoção de providências que devam ser cumpridas de imediato.</w:t>
      </w:r>
    </w:p>
    <w:p w14:paraId="3DAE36F7" w14:textId="77777777" w:rsidR="00B75C3C" w:rsidRPr="0059658C" w:rsidRDefault="00B75C3C" w:rsidP="00B75C3C">
      <w:pPr>
        <w:pBdr>
          <w:top w:val="nil"/>
          <w:left w:val="nil"/>
          <w:bottom w:val="nil"/>
          <w:right w:val="nil"/>
          <w:between w:val="nil"/>
        </w:pBdr>
        <w:spacing w:after="0" w:line="276" w:lineRule="auto"/>
        <w:jc w:val="both"/>
        <w:rPr>
          <w:rFonts w:ascii="Arial" w:eastAsia="Arial" w:hAnsi="Arial" w:cs="Arial"/>
          <w:sz w:val="21"/>
          <w:szCs w:val="21"/>
        </w:rPr>
      </w:pPr>
    </w:p>
    <w:p w14:paraId="5F7F71D4" w14:textId="77777777" w:rsidR="00B75C3C" w:rsidRPr="0059658C" w:rsidRDefault="00B75C3C" w:rsidP="00B75C3C">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color w:val="000000"/>
          <w:sz w:val="21"/>
          <w:szCs w:val="21"/>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373EB286" w14:textId="77777777" w:rsidR="00B75C3C" w:rsidRPr="0059658C" w:rsidRDefault="00B75C3C" w:rsidP="00B75C3C">
      <w:pPr>
        <w:pBdr>
          <w:top w:val="nil"/>
          <w:left w:val="nil"/>
          <w:bottom w:val="nil"/>
          <w:right w:val="nil"/>
          <w:between w:val="nil"/>
        </w:pBdr>
        <w:spacing w:after="0" w:line="276" w:lineRule="auto"/>
        <w:jc w:val="both"/>
        <w:rPr>
          <w:rFonts w:ascii="Arial" w:eastAsia="Arial" w:hAnsi="Arial" w:cs="Arial"/>
          <w:sz w:val="21"/>
          <w:szCs w:val="21"/>
        </w:rPr>
      </w:pPr>
    </w:p>
    <w:p w14:paraId="7B5396B8" w14:textId="77777777" w:rsidR="00B75C3C" w:rsidRPr="0059658C" w:rsidRDefault="00B75C3C" w:rsidP="00B75C3C">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color w:val="000000"/>
          <w:sz w:val="21"/>
          <w:szCs w:val="21"/>
        </w:rPr>
        <w:t>A execução do contrato deverá ser acompanhada e fiscalizada pelo(s) fiscal(is) do contrato, ou pelos respectivos substitutos (</w:t>
      </w:r>
      <w:hyperlink r:id="rId39" w:anchor="art117">
        <w:r w:rsidRPr="0059658C">
          <w:rPr>
            <w:rFonts w:ascii="Arial" w:eastAsia="Arial" w:hAnsi="Arial" w:cs="Arial"/>
            <w:color w:val="000080"/>
            <w:sz w:val="21"/>
            <w:szCs w:val="21"/>
            <w:u w:val="single"/>
          </w:rPr>
          <w:t>Lei nº 14.133, de 2021, art. 117, caput</w:t>
        </w:r>
      </w:hyperlink>
      <w:r w:rsidRPr="0059658C">
        <w:rPr>
          <w:rFonts w:ascii="Arial" w:eastAsia="Arial" w:hAnsi="Arial" w:cs="Arial"/>
          <w:color w:val="000000"/>
          <w:sz w:val="21"/>
          <w:szCs w:val="21"/>
        </w:rPr>
        <w:t xml:space="preserve">). </w:t>
      </w:r>
    </w:p>
    <w:p w14:paraId="50C9FB17" w14:textId="77777777" w:rsidR="00B75C3C" w:rsidRPr="0059658C" w:rsidRDefault="00B75C3C" w:rsidP="00B75C3C">
      <w:pPr>
        <w:pBdr>
          <w:top w:val="nil"/>
          <w:left w:val="nil"/>
          <w:bottom w:val="nil"/>
          <w:right w:val="nil"/>
          <w:between w:val="nil"/>
        </w:pBdr>
        <w:spacing w:after="0" w:line="276" w:lineRule="auto"/>
        <w:jc w:val="both"/>
        <w:rPr>
          <w:rFonts w:ascii="Arial" w:eastAsia="Arial" w:hAnsi="Arial" w:cs="Arial"/>
          <w:sz w:val="21"/>
          <w:szCs w:val="21"/>
        </w:rPr>
      </w:pPr>
    </w:p>
    <w:p w14:paraId="6FB29112" w14:textId="77777777" w:rsidR="00B75C3C" w:rsidRPr="0059658C" w:rsidRDefault="00B75C3C" w:rsidP="00B75C3C">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30745913" w14:textId="77777777" w:rsidR="00B75C3C" w:rsidRPr="0059658C" w:rsidRDefault="00B75C3C" w:rsidP="00B75C3C">
      <w:pPr>
        <w:pBdr>
          <w:top w:val="nil"/>
          <w:left w:val="nil"/>
          <w:bottom w:val="nil"/>
          <w:right w:val="nil"/>
          <w:between w:val="nil"/>
        </w:pBdr>
        <w:spacing w:after="0" w:line="276" w:lineRule="auto"/>
        <w:jc w:val="both"/>
        <w:rPr>
          <w:rFonts w:ascii="Arial" w:eastAsia="Arial" w:hAnsi="Arial" w:cs="Arial"/>
          <w:sz w:val="21"/>
          <w:szCs w:val="21"/>
        </w:rPr>
      </w:pPr>
    </w:p>
    <w:p w14:paraId="7A89F95A" w14:textId="77777777" w:rsidR="00B75C3C" w:rsidRPr="0059658C" w:rsidRDefault="00B75C3C" w:rsidP="00B75C3C">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1A2FEE87" w14:textId="77777777" w:rsidR="00B75C3C" w:rsidRPr="0059658C" w:rsidRDefault="00B75C3C" w:rsidP="00B75C3C">
      <w:pPr>
        <w:pBdr>
          <w:top w:val="nil"/>
          <w:left w:val="nil"/>
          <w:bottom w:val="nil"/>
          <w:right w:val="nil"/>
          <w:between w:val="nil"/>
        </w:pBdr>
        <w:spacing w:after="0" w:line="276" w:lineRule="auto"/>
        <w:jc w:val="both"/>
        <w:rPr>
          <w:rFonts w:ascii="Arial" w:eastAsia="Arial" w:hAnsi="Arial" w:cs="Arial"/>
          <w:sz w:val="21"/>
          <w:szCs w:val="21"/>
        </w:rPr>
      </w:pPr>
    </w:p>
    <w:p w14:paraId="3BDE7C32" w14:textId="77777777" w:rsidR="00B75C3C" w:rsidRPr="0059658C" w:rsidRDefault="00B75C3C" w:rsidP="00B75C3C">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614F6B1F" w14:textId="77777777" w:rsidR="00B75C3C" w:rsidRPr="0059658C" w:rsidRDefault="00B75C3C" w:rsidP="00B75C3C">
      <w:pPr>
        <w:pBdr>
          <w:top w:val="nil"/>
          <w:left w:val="nil"/>
          <w:bottom w:val="nil"/>
          <w:right w:val="nil"/>
          <w:between w:val="nil"/>
        </w:pBdr>
        <w:spacing w:after="0" w:line="276" w:lineRule="auto"/>
        <w:jc w:val="both"/>
        <w:rPr>
          <w:rFonts w:ascii="Arial" w:eastAsia="Arial" w:hAnsi="Arial" w:cs="Arial"/>
          <w:sz w:val="21"/>
          <w:szCs w:val="21"/>
        </w:rPr>
      </w:pPr>
    </w:p>
    <w:p w14:paraId="3ECD5FC0" w14:textId="77777777" w:rsidR="00B75C3C" w:rsidRPr="0059658C" w:rsidRDefault="00B75C3C" w:rsidP="00B75C3C">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67DF1A45" w14:textId="77777777" w:rsidR="00B75C3C" w:rsidRPr="0059658C" w:rsidRDefault="00B75C3C" w:rsidP="00B75C3C">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74FFBAE1" w14:textId="77777777" w:rsidR="00B75C3C" w:rsidRPr="0059658C" w:rsidRDefault="00B75C3C" w:rsidP="00B75C3C">
      <w:pPr>
        <w:pBdr>
          <w:top w:val="nil"/>
          <w:left w:val="nil"/>
          <w:bottom w:val="nil"/>
          <w:right w:val="nil"/>
          <w:between w:val="nil"/>
        </w:pBdr>
        <w:spacing w:after="0" w:line="276" w:lineRule="auto"/>
        <w:jc w:val="both"/>
        <w:rPr>
          <w:rFonts w:ascii="Arial" w:eastAsia="Arial" w:hAnsi="Arial" w:cs="Arial"/>
          <w:sz w:val="21"/>
          <w:szCs w:val="21"/>
        </w:rPr>
      </w:pPr>
    </w:p>
    <w:p w14:paraId="11B14692" w14:textId="77777777" w:rsidR="00B75C3C" w:rsidRPr="0059658C" w:rsidRDefault="00B75C3C" w:rsidP="00B75C3C">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58ED1A31" w14:textId="77777777" w:rsidR="00B75C3C" w:rsidRPr="0059658C" w:rsidRDefault="00B75C3C" w:rsidP="00B75C3C">
      <w:pPr>
        <w:pBdr>
          <w:top w:val="nil"/>
          <w:left w:val="nil"/>
          <w:bottom w:val="nil"/>
          <w:right w:val="nil"/>
          <w:between w:val="nil"/>
        </w:pBdr>
        <w:spacing w:after="0" w:line="276" w:lineRule="auto"/>
        <w:jc w:val="both"/>
        <w:rPr>
          <w:rFonts w:ascii="Arial" w:eastAsia="Arial" w:hAnsi="Arial" w:cs="Arial"/>
          <w:sz w:val="21"/>
          <w:szCs w:val="21"/>
        </w:rPr>
      </w:pPr>
    </w:p>
    <w:p w14:paraId="1B12AAC3" w14:textId="77777777" w:rsidR="00B75C3C" w:rsidRPr="0059658C" w:rsidRDefault="00B75C3C" w:rsidP="00B75C3C">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62DAFF7" w14:textId="77777777" w:rsidR="00B75C3C" w:rsidRPr="0059658C" w:rsidRDefault="00B75C3C" w:rsidP="00B75C3C">
      <w:pPr>
        <w:pBdr>
          <w:top w:val="nil"/>
          <w:left w:val="nil"/>
          <w:bottom w:val="nil"/>
          <w:right w:val="nil"/>
          <w:between w:val="nil"/>
        </w:pBdr>
        <w:spacing w:after="0" w:line="276" w:lineRule="auto"/>
        <w:jc w:val="both"/>
        <w:rPr>
          <w:rFonts w:ascii="Arial" w:eastAsia="Arial" w:hAnsi="Arial" w:cs="Arial"/>
          <w:sz w:val="21"/>
          <w:szCs w:val="21"/>
        </w:rPr>
      </w:pPr>
    </w:p>
    <w:p w14:paraId="11C46841" w14:textId="77777777" w:rsidR="00B75C3C" w:rsidRPr="0059658C" w:rsidRDefault="00B75C3C" w:rsidP="00B75C3C">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36E05111" w14:textId="77777777" w:rsidR="00B75C3C" w:rsidRPr="0059658C" w:rsidRDefault="00B75C3C" w:rsidP="00B75C3C">
      <w:pPr>
        <w:pBdr>
          <w:top w:val="nil"/>
          <w:left w:val="nil"/>
          <w:bottom w:val="nil"/>
          <w:right w:val="nil"/>
          <w:between w:val="nil"/>
        </w:pBdr>
        <w:spacing w:after="0" w:line="276" w:lineRule="auto"/>
        <w:jc w:val="both"/>
        <w:rPr>
          <w:rFonts w:ascii="Arial" w:eastAsia="Arial" w:hAnsi="Arial" w:cs="Arial"/>
          <w:sz w:val="21"/>
          <w:szCs w:val="21"/>
        </w:rPr>
      </w:pPr>
    </w:p>
    <w:p w14:paraId="5692CFA4" w14:textId="77777777" w:rsidR="00B75C3C" w:rsidRPr="0059658C" w:rsidRDefault="00B75C3C" w:rsidP="00B75C3C">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5934B7F2" w14:textId="77777777" w:rsidR="00B75C3C" w:rsidRPr="0059658C" w:rsidRDefault="00B75C3C" w:rsidP="00B75C3C">
      <w:pPr>
        <w:pBdr>
          <w:top w:val="nil"/>
          <w:left w:val="nil"/>
          <w:bottom w:val="nil"/>
          <w:right w:val="nil"/>
          <w:between w:val="nil"/>
        </w:pBdr>
        <w:spacing w:after="0" w:line="276" w:lineRule="auto"/>
        <w:jc w:val="both"/>
        <w:rPr>
          <w:rFonts w:ascii="Arial" w:eastAsia="Arial" w:hAnsi="Arial" w:cs="Arial"/>
          <w:sz w:val="21"/>
          <w:szCs w:val="21"/>
        </w:rPr>
      </w:pPr>
    </w:p>
    <w:p w14:paraId="568191EF" w14:textId="77777777" w:rsidR="00B75C3C" w:rsidRPr="0059658C" w:rsidRDefault="00B75C3C" w:rsidP="00B75C3C">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43C8618E" w14:textId="77777777" w:rsidR="00B75C3C" w:rsidRPr="0059658C" w:rsidRDefault="00B75C3C" w:rsidP="00B75C3C">
      <w:pPr>
        <w:pBdr>
          <w:top w:val="nil"/>
          <w:left w:val="nil"/>
          <w:bottom w:val="nil"/>
          <w:right w:val="nil"/>
          <w:between w:val="nil"/>
        </w:pBdr>
        <w:spacing w:after="0" w:line="276" w:lineRule="auto"/>
        <w:jc w:val="both"/>
        <w:rPr>
          <w:rFonts w:ascii="Arial" w:eastAsia="Arial" w:hAnsi="Arial" w:cs="Arial"/>
          <w:sz w:val="21"/>
          <w:szCs w:val="21"/>
        </w:rPr>
      </w:pPr>
    </w:p>
    <w:p w14:paraId="7953555B" w14:textId="77777777" w:rsidR="00B75C3C" w:rsidRPr="0059658C" w:rsidRDefault="00B75C3C" w:rsidP="00B75C3C">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0CFE7CEC" w14:textId="77777777" w:rsidR="00B75C3C" w:rsidRPr="0059658C" w:rsidRDefault="00B75C3C" w:rsidP="00B75C3C">
      <w:pPr>
        <w:pBdr>
          <w:top w:val="nil"/>
          <w:left w:val="nil"/>
          <w:bottom w:val="nil"/>
          <w:right w:val="nil"/>
          <w:between w:val="nil"/>
        </w:pBdr>
        <w:spacing w:after="0" w:line="276" w:lineRule="auto"/>
        <w:jc w:val="both"/>
        <w:rPr>
          <w:rFonts w:ascii="Arial" w:eastAsia="Arial" w:hAnsi="Arial" w:cs="Arial"/>
          <w:sz w:val="21"/>
          <w:szCs w:val="21"/>
        </w:rPr>
      </w:pPr>
    </w:p>
    <w:p w14:paraId="1A0B1CC3" w14:textId="77777777" w:rsidR="00B75C3C" w:rsidRPr="0059658C" w:rsidRDefault="00B75C3C" w:rsidP="00B75C3C">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375B3311" w14:textId="77777777" w:rsidR="00B75C3C" w:rsidRPr="0059658C" w:rsidRDefault="00B75C3C" w:rsidP="00B75C3C">
      <w:pPr>
        <w:pBdr>
          <w:top w:val="nil"/>
          <w:left w:val="nil"/>
          <w:bottom w:val="nil"/>
          <w:right w:val="nil"/>
          <w:between w:val="nil"/>
        </w:pBdr>
        <w:spacing w:after="0" w:line="276" w:lineRule="auto"/>
        <w:jc w:val="both"/>
        <w:rPr>
          <w:rFonts w:ascii="Arial" w:eastAsia="Arial" w:hAnsi="Arial" w:cs="Arial"/>
          <w:color w:val="000000"/>
          <w:sz w:val="21"/>
          <w:szCs w:val="21"/>
        </w:rPr>
      </w:pPr>
    </w:p>
    <w:p w14:paraId="40C2DEEE" w14:textId="77777777" w:rsidR="00B75C3C" w:rsidRPr="0059658C" w:rsidRDefault="00B75C3C" w:rsidP="00B75C3C">
      <w:pPr>
        <w:numPr>
          <w:ilvl w:val="0"/>
          <w:numId w:val="41"/>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59658C">
        <w:rPr>
          <w:rFonts w:ascii="Arial" w:eastAsia="Arial" w:hAnsi="Arial" w:cs="Arial"/>
          <w:b/>
          <w:color w:val="000000"/>
          <w:sz w:val="21"/>
          <w:szCs w:val="21"/>
        </w:rPr>
        <w:t>OBRIGAÇÕES DA CONTRATANTE:</w:t>
      </w:r>
    </w:p>
    <w:p w14:paraId="0EEF1C71" w14:textId="77777777" w:rsidR="00B75C3C" w:rsidRPr="0059658C" w:rsidRDefault="00B75C3C" w:rsidP="00B75C3C">
      <w:pPr>
        <w:pBdr>
          <w:top w:val="nil"/>
          <w:left w:val="nil"/>
          <w:bottom w:val="nil"/>
          <w:right w:val="nil"/>
          <w:between w:val="nil"/>
        </w:pBdr>
        <w:spacing w:after="0"/>
        <w:rPr>
          <w:rFonts w:ascii="Arial" w:eastAsia="Arial" w:hAnsi="Arial" w:cs="Arial"/>
          <w:color w:val="000000"/>
          <w:sz w:val="21"/>
          <w:szCs w:val="21"/>
        </w:rPr>
      </w:pPr>
    </w:p>
    <w:p w14:paraId="0622D593" w14:textId="77777777" w:rsidR="00B75C3C" w:rsidRPr="0059658C" w:rsidRDefault="00B75C3C" w:rsidP="00B75C3C">
      <w:pPr>
        <w:pBdr>
          <w:top w:val="nil"/>
          <w:left w:val="nil"/>
          <w:bottom w:val="nil"/>
          <w:right w:val="nil"/>
          <w:between w:val="nil"/>
        </w:pBdr>
        <w:spacing w:after="0"/>
        <w:jc w:val="both"/>
        <w:rPr>
          <w:rFonts w:ascii="Arial" w:eastAsia="Arial" w:hAnsi="Arial" w:cs="Arial"/>
          <w:color w:val="000000"/>
          <w:sz w:val="21"/>
          <w:szCs w:val="21"/>
        </w:rPr>
      </w:pPr>
      <w:r w:rsidRPr="0059658C">
        <w:rPr>
          <w:rFonts w:ascii="Arial" w:eastAsia="Arial" w:hAnsi="Arial" w:cs="Arial"/>
          <w:color w:val="000000"/>
          <w:sz w:val="21"/>
          <w:szCs w:val="21"/>
        </w:rPr>
        <w:t>São obrigações da Contratante, além daquelas dispostas em lei:</w:t>
      </w:r>
    </w:p>
    <w:p w14:paraId="01681690" w14:textId="77777777" w:rsidR="00B75C3C" w:rsidRPr="0059658C" w:rsidRDefault="00B75C3C" w:rsidP="00B75C3C">
      <w:pPr>
        <w:pBdr>
          <w:top w:val="nil"/>
          <w:left w:val="nil"/>
          <w:bottom w:val="nil"/>
          <w:right w:val="nil"/>
          <w:between w:val="nil"/>
        </w:pBdr>
        <w:spacing w:after="0"/>
        <w:jc w:val="both"/>
        <w:rPr>
          <w:rFonts w:ascii="Arial" w:eastAsia="Arial" w:hAnsi="Arial" w:cs="Arial"/>
          <w:color w:val="000000"/>
          <w:sz w:val="21"/>
          <w:szCs w:val="21"/>
        </w:rPr>
      </w:pPr>
    </w:p>
    <w:p w14:paraId="11364198" w14:textId="77777777" w:rsidR="00B75C3C" w:rsidRPr="0059658C" w:rsidRDefault="00B75C3C" w:rsidP="00B75C3C">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Proporcionar todas as facilidades indispensáveis à boa execução das obrigações decorrentes do contrato, inclusive permitindo o acesso de empregados, prepostos ou representantes da contratada às dependências.</w:t>
      </w:r>
    </w:p>
    <w:p w14:paraId="697F2F4C" w14:textId="77777777" w:rsidR="00B75C3C" w:rsidRPr="0059658C" w:rsidRDefault="00B75C3C" w:rsidP="00B75C3C">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Promover os pagamentos dentro do prazo estipulado na legislação.</w:t>
      </w:r>
    </w:p>
    <w:p w14:paraId="4F465C19" w14:textId="77777777" w:rsidR="00B75C3C" w:rsidRPr="0059658C" w:rsidRDefault="00B75C3C" w:rsidP="00B75C3C">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Acompanhar e fiscalizar a execução do contrato, comunicando à contratada as ocorrências que a seu critério exijam medidas corretivas.</w:t>
      </w:r>
    </w:p>
    <w:p w14:paraId="59481960" w14:textId="77777777" w:rsidR="00B75C3C" w:rsidRPr="0059658C" w:rsidRDefault="00B75C3C" w:rsidP="00B75C3C">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Rejeitar, no todo ou em parte, os materiais que não atenderem as especificações.</w:t>
      </w:r>
    </w:p>
    <w:p w14:paraId="3E02601A" w14:textId="77777777" w:rsidR="00B75C3C" w:rsidRPr="0059658C" w:rsidRDefault="00B75C3C" w:rsidP="00B75C3C">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Aplicar as sanções, quando se fizerem necessárias.</w:t>
      </w:r>
    </w:p>
    <w:p w14:paraId="7C2D9252" w14:textId="77777777" w:rsidR="00B75C3C" w:rsidRPr="0059658C" w:rsidRDefault="00B75C3C" w:rsidP="00B75C3C">
      <w:pPr>
        <w:pBdr>
          <w:top w:val="nil"/>
          <w:left w:val="nil"/>
          <w:bottom w:val="nil"/>
          <w:right w:val="nil"/>
          <w:between w:val="nil"/>
        </w:pBdr>
        <w:spacing w:after="0"/>
        <w:jc w:val="both"/>
        <w:rPr>
          <w:rFonts w:ascii="Arial" w:eastAsia="Arial" w:hAnsi="Arial" w:cs="Arial"/>
          <w:color w:val="000000"/>
          <w:sz w:val="21"/>
          <w:szCs w:val="21"/>
        </w:rPr>
      </w:pPr>
    </w:p>
    <w:p w14:paraId="7B533B90" w14:textId="77777777" w:rsidR="00B75C3C" w:rsidRPr="0059658C" w:rsidRDefault="00B75C3C" w:rsidP="00B75C3C">
      <w:pPr>
        <w:numPr>
          <w:ilvl w:val="0"/>
          <w:numId w:val="41"/>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59658C">
        <w:rPr>
          <w:rFonts w:ascii="Arial" w:eastAsia="Arial" w:hAnsi="Arial" w:cs="Arial"/>
          <w:b/>
          <w:color w:val="000000"/>
          <w:sz w:val="21"/>
          <w:szCs w:val="21"/>
        </w:rPr>
        <w:t>OBRIGAÇÕES DA CONTRATADA:</w:t>
      </w:r>
    </w:p>
    <w:p w14:paraId="4320F32E" w14:textId="77777777" w:rsidR="00B75C3C" w:rsidRPr="0059658C" w:rsidRDefault="00B75C3C" w:rsidP="00B75C3C">
      <w:pPr>
        <w:pBdr>
          <w:top w:val="nil"/>
          <w:left w:val="nil"/>
          <w:bottom w:val="nil"/>
          <w:right w:val="nil"/>
          <w:between w:val="nil"/>
        </w:pBdr>
        <w:spacing w:after="0"/>
        <w:rPr>
          <w:rFonts w:ascii="Arial" w:eastAsia="Arial" w:hAnsi="Arial" w:cs="Arial"/>
          <w:color w:val="000000"/>
          <w:sz w:val="21"/>
          <w:szCs w:val="21"/>
        </w:rPr>
      </w:pPr>
    </w:p>
    <w:p w14:paraId="621E0CE4" w14:textId="77777777" w:rsidR="00B75C3C" w:rsidRPr="0059658C" w:rsidRDefault="00B75C3C" w:rsidP="00B75C3C">
      <w:pPr>
        <w:pBdr>
          <w:top w:val="nil"/>
          <w:left w:val="nil"/>
          <w:bottom w:val="nil"/>
          <w:right w:val="nil"/>
          <w:between w:val="nil"/>
        </w:pBdr>
        <w:spacing w:after="0"/>
        <w:rPr>
          <w:rFonts w:ascii="Arial" w:eastAsia="Arial" w:hAnsi="Arial" w:cs="Arial"/>
          <w:color w:val="000000"/>
          <w:sz w:val="21"/>
          <w:szCs w:val="21"/>
        </w:rPr>
      </w:pPr>
      <w:r w:rsidRPr="0059658C">
        <w:rPr>
          <w:rFonts w:ascii="Arial" w:eastAsia="Arial" w:hAnsi="Arial" w:cs="Arial"/>
          <w:color w:val="000000"/>
          <w:sz w:val="21"/>
          <w:szCs w:val="21"/>
        </w:rPr>
        <w:t>São obrigações da Contratada, além daquelas dispostas em lei:</w:t>
      </w:r>
    </w:p>
    <w:p w14:paraId="35E17739" w14:textId="77777777" w:rsidR="00B75C3C" w:rsidRPr="0059658C" w:rsidRDefault="00B75C3C" w:rsidP="00B75C3C">
      <w:pPr>
        <w:pBdr>
          <w:top w:val="nil"/>
          <w:left w:val="nil"/>
          <w:bottom w:val="nil"/>
          <w:right w:val="nil"/>
          <w:between w:val="nil"/>
        </w:pBdr>
        <w:spacing w:after="0"/>
        <w:jc w:val="both"/>
        <w:rPr>
          <w:rFonts w:ascii="Arial" w:eastAsia="Arial" w:hAnsi="Arial" w:cs="Arial"/>
          <w:color w:val="000000"/>
          <w:sz w:val="21"/>
          <w:szCs w:val="21"/>
        </w:rPr>
      </w:pPr>
    </w:p>
    <w:p w14:paraId="25A78ADE" w14:textId="77777777" w:rsidR="00B75C3C" w:rsidRPr="0059658C" w:rsidRDefault="00B75C3C" w:rsidP="00B75C3C">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Entregar o objeto solicitado no prazo estipulado neste.</w:t>
      </w:r>
    </w:p>
    <w:p w14:paraId="2787333A" w14:textId="77777777" w:rsidR="00B75C3C" w:rsidRPr="0059658C" w:rsidRDefault="00B75C3C" w:rsidP="00B75C3C">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Responder pelas despesas relativas a encargos trabalhistas, de seguro, de acidentes, impostos, contribuições previdenciárias e quaisquer outras que forem devidos e referentes aos eventuais fornecimentos executados por seus empregados.</w:t>
      </w:r>
    </w:p>
    <w:p w14:paraId="08C503FA" w14:textId="77777777" w:rsidR="00B75C3C" w:rsidRPr="0059658C" w:rsidRDefault="00B75C3C" w:rsidP="00B75C3C">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Garantir o mais rigoroso sigilo sobre quaisquer dados, informações, documentos e especificações que venham a ter acesso em razão do objeto, não podendo, sob qualquer pretexto, revelá-los, divulgá-los ou reproduzi-los.</w:t>
      </w:r>
    </w:p>
    <w:p w14:paraId="09364160" w14:textId="77777777" w:rsidR="00B75C3C" w:rsidRPr="0059658C" w:rsidRDefault="00B75C3C" w:rsidP="00B75C3C">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Responder, integralmente, por perdas e danos que vier a causar à Administração ou a terceiros em razão de ação ou omissão, dolosa ou culposa, sua ou de seus prepostos.</w:t>
      </w:r>
    </w:p>
    <w:p w14:paraId="0176B228" w14:textId="77777777" w:rsidR="00B75C3C" w:rsidRPr="0059658C" w:rsidRDefault="00B75C3C" w:rsidP="00B75C3C">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Manter-se, durante toda a vigência dos contratos, em compatibilidade com as obrigações assumidas, todas as condições de habilitação e qualificação exigidas.</w:t>
      </w:r>
    </w:p>
    <w:p w14:paraId="419D5770" w14:textId="77777777" w:rsidR="00B75C3C" w:rsidRPr="0059658C" w:rsidRDefault="00B75C3C" w:rsidP="00B75C3C">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Atender ao CONTRATANTE durante a execução do objeto, quando solicitado.</w:t>
      </w:r>
    </w:p>
    <w:p w14:paraId="4C30324A" w14:textId="77777777" w:rsidR="00B75C3C" w:rsidRPr="0059658C" w:rsidRDefault="00B75C3C" w:rsidP="00B75C3C">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Todas as despesas inerentes a execução do objeto, tais como: transportes, seguros, taxas, impostos, salários, encargos trabalhistas e outros que resultarem do fiel cumprimento objeto, serão inteiramente de responsabilidade da empresa Contratada.</w:t>
      </w:r>
    </w:p>
    <w:p w14:paraId="70061493" w14:textId="77777777" w:rsidR="00B75C3C" w:rsidRPr="0059658C" w:rsidRDefault="00B75C3C" w:rsidP="00B75C3C">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Substituir, no prazo indicado neste documento o objeto em desacordo com a proposta ou as especificações do objeto deste termo, ou que porventura sejam entregues/realizados com defeitos ou imperfeições.</w:t>
      </w:r>
    </w:p>
    <w:p w14:paraId="3450477C" w14:textId="77777777" w:rsidR="00B75C3C" w:rsidRPr="0059658C" w:rsidRDefault="00B75C3C" w:rsidP="00B75C3C">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Reparar ou corrigir, às suas expensas, no todo ou em parte, o objeto do contrato quando se verifique vícios, defeitos ou incorreções.</w:t>
      </w:r>
    </w:p>
    <w:p w14:paraId="06D33219" w14:textId="77777777" w:rsidR="00B75C3C" w:rsidRPr="0059658C" w:rsidRDefault="00B75C3C" w:rsidP="00B75C3C">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Informar números de seus telefones fixos e celulares, endereço físico e eletrônico para contato, mantendo-os atualizados, como também informar o preposto representante.</w:t>
      </w:r>
    </w:p>
    <w:p w14:paraId="6F359896" w14:textId="77777777" w:rsidR="00B75C3C" w:rsidRPr="0059658C" w:rsidRDefault="00B75C3C" w:rsidP="00B75C3C">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Comunicar ao Contratante, por escrito, por meio físico ou digital, no prazo de 24 (vinte e quatro) horas condições inadequadas de execução dos fornecimentos ou a iminência de fatos que possam prejudicar a perfeita execução do contrato.</w:t>
      </w:r>
    </w:p>
    <w:p w14:paraId="762B9279" w14:textId="77777777" w:rsidR="00B75C3C" w:rsidRPr="0059658C" w:rsidRDefault="00B75C3C" w:rsidP="00B75C3C">
      <w:pPr>
        <w:pBdr>
          <w:top w:val="nil"/>
          <w:left w:val="nil"/>
          <w:bottom w:val="nil"/>
          <w:right w:val="nil"/>
          <w:between w:val="nil"/>
        </w:pBdr>
        <w:spacing w:after="0"/>
        <w:rPr>
          <w:rFonts w:ascii="Arial" w:eastAsia="Arial" w:hAnsi="Arial" w:cs="Arial"/>
          <w:color w:val="000000"/>
          <w:sz w:val="21"/>
          <w:szCs w:val="21"/>
        </w:rPr>
      </w:pPr>
    </w:p>
    <w:p w14:paraId="009F2006" w14:textId="77777777" w:rsidR="00B75C3C" w:rsidRPr="0059658C" w:rsidRDefault="00B75C3C" w:rsidP="00B75C3C">
      <w:pPr>
        <w:numPr>
          <w:ilvl w:val="0"/>
          <w:numId w:val="41"/>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59658C">
        <w:rPr>
          <w:rFonts w:ascii="Arial" w:eastAsia="Arial" w:hAnsi="Arial" w:cs="Arial"/>
          <w:b/>
          <w:color w:val="000000"/>
          <w:sz w:val="21"/>
          <w:szCs w:val="21"/>
        </w:rPr>
        <w:t>SUBCONTRATAÇÃO:</w:t>
      </w:r>
    </w:p>
    <w:p w14:paraId="739C4797" w14:textId="77777777" w:rsidR="00B75C3C" w:rsidRPr="0059658C" w:rsidRDefault="00B75C3C" w:rsidP="00B75C3C">
      <w:pPr>
        <w:pBdr>
          <w:top w:val="nil"/>
          <w:left w:val="nil"/>
          <w:bottom w:val="nil"/>
          <w:right w:val="nil"/>
          <w:between w:val="nil"/>
        </w:pBdr>
        <w:spacing w:after="0"/>
        <w:jc w:val="both"/>
        <w:rPr>
          <w:rFonts w:ascii="Arial" w:eastAsia="Arial" w:hAnsi="Arial" w:cs="Arial"/>
          <w:color w:val="000000"/>
          <w:sz w:val="21"/>
          <w:szCs w:val="21"/>
        </w:rPr>
      </w:pPr>
    </w:p>
    <w:p w14:paraId="4D735BA6" w14:textId="77777777" w:rsidR="00B75C3C" w:rsidRPr="0059658C" w:rsidRDefault="00B75C3C" w:rsidP="00B75C3C">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É vedada a subcontratação, cessão e/ou transferência total ou parcial do objeto deste termo.</w:t>
      </w:r>
    </w:p>
    <w:p w14:paraId="5D8FD4FB" w14:textId="77777777" w:rsidR="00B75C3C" w:rsidRPr="0059658C" w:rsidRDefault="00B75C3C" w:rsidP="00B75C3C">
      <w:pPr>
        <w:pBdr>
          <w:top w:val="nil"/>
          <w:left w:val="nil"/>
          <w:bottom w:val="nil"/>
          <w:right w:val="nil"/>
          <w:between w:val="nil"/>
        </w:pBdr>
        <w:shd w:val="clear" w:color="auto" w:fill="FFFFFF"/>
        <w:spacing w:after="0" w:line="276" w:lineRule="auto"/>
        <w:ind w:right="54"/>
        <w:jc w:val="both"/>
        <w:rPr>
          <w:rFonts w:ascii="Arial" w:eastAsia="Arial" w:hAnsi="Arial" w:cs="Arial"/>
          <w:b/>
          <w:color w:val="000000"/>
          <w:sz w:val="21"/>
          <w:szCs w:val="21"/>
        </w:rPr>
      </w:pPr>
    </w:p>
    <w:p w14:paraId="71EA8DAD" w14:textId="77777777" w:rsidR="00B75C3C" w:rsidRPr="0059658C" w:rsidRDefault="00B75C3C" w:rsidP="00B75C3C">
      <w:pPr>
        <w:numPr>
          <w:ilvl w:val="0"/>
          <w:numId w:val="41"/>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1"/>
          <w:szCs w:val="21"/>
        </w:rPr>
      </w:pPr>
      <w:r w:rsidRPr="0059658C">
        <w:rPr>
          <w:rFonts w:ascii="Arial" w:eastAsia="Arial" w:hAnsi="Arial" w:cs="Arial"/>
          <w:b/>
          <w:color w:val="000000"/>
          <w:sz w:val="21"/>
          <w:szCs w:val="21"/>
        </w:rPr>
        <w:t>GARANTIA DE EXECUÇÃO:</w:t>
      </w:r>
    </w:p>
    <w:p w14:paraId="4E4A26A6" w14:textId="77777777" w:rsidR="00B75C3C" w:rsidRPr="0059658C" w:rsidRDefault="00B75C3C" w:rsidP="00B75C3C">
      <w:pPr>
        <w:spacing w:after="0" w:line="276" w:lineRule="auto"/>
        <w:ind w:right="54"/>
        <w:jc w:val="both"/>
        <w:rPr>
          <w:rFonts w:ascii="Arial" w:eastAsia="Arial" w:hAnsi="Arial" w:cs="Arial"/>
          <w:b/>
          <w:sz w:val="21"/>
          <w:szCs w:val="21"/>
        </w:rPr>
      </w:pPr>
    </w:p>
    <w:p w14:paraId="0DB99170" w14:textId="77777777" w:rsidR="00B75C3C" w:rsidRPr="0059658C" w:rsidRDefault="00B75C3C" w:rsidP="00B75C3C">
      <w:pPr>
        <w:keepNext/>
        <w:keepLines/>
        <w:numPr>
          <w:ilvl w:val="1"/>
          <w:numId w:val="41"/>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59658C">
        <w:rPr>
          <w:rFonts w:ascii="Arial" w:eastAsia="Arial" w:hAnsi="Arial" w:cs="Arial"/>
          <w:color w:val="000000"/>
          <w:sz w:val="21"/>
          <w:szCs w:val="21"/>
        </w:rPr>
        <w:t>Não haverá exigência de garantia contratual da execução.</w:t>
      </w:r>
    </w:p>
    <w:p w14:paraId="230D3514" w14:textId="77777777" w:rsidR="00B75C3C" w:rsidRPr="0059658C" w:rsidRDefault="00B75C3C" w:rsidP="00B75C3C">
      <w:pPr>
        <w:spacing w:after="0" w:line="276" w:lineRule="auto"/>
        <w:ind w:right="54"/>
        <w:jc w:val="both"/>
        <w:rPr>
          <w:rFonts w:ascii="Arial" w:eastAsia="Arial" w:hAnsi="Arial" w:cs="Arial"/>
          <w:sz w:val="21"/>
          <w:szCs w:val="21"/>
        </w:rPr>
      </w:pPr>
    </w:p>
    <w:p w14:paraId="4CBA0D5E" w14:textId="77777777" w:rsidR="00B75C3C" w:rsidRPr="0059658C" w:rsidRDefault="00B75C3C" w:rsidP="00B75C3C">
      <w:pPr>
        <w:numPr>
          <w:ilvl w:val="0"/>
          <w:numId w:val="41"/>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1"/>
          <w:szCs w:val="21"/>
        </w:rPr>
      </w:pPr>
      <w:r w:rsidRPr="0059658C">
        <w:rPr>
          <w:rFonts w:ascii="Arial" w:eastAsia="Arial" w:hAnsi="Arial" w:cs="Arial"/>
          <w:b/>
          <w:color w:val="000000"/>
          <w:sz w:val="21"/>
          <w:szCs w:val="21"/>
        </w:rPr>
        <w:t>INFRAÇÕES E SANÇÕES ADMINISTRATIVAS:</w:t>
      </w:r>
    </w:p>
    <w:p w14:paraId="189FA578" w14:textId="77777777" w:rsidR="00B75C3C" w:rsidRPr="0059658C" w:rsidRDefault="00B75C3C" w:rsidP="00B75C3C">
      <w:pPr>
        <w:spacing w:after="0" w:line="276" w:lineRule="auto"/>
        <w:jc w:val="both"/>
        <w:rPr>
          <w:rFonts w:ascii="Arial" w:eastAsia="Arial" w:hAnsi="Arial" w:cs="Arial"/>
          <w:sz w:val="21"/>
          <w:szCs w:val="21"/>
        </w:rPr>
      </w:pPr>
    </w:p>
    <w:p w14:paraId="3F9BA9A9" w14:textId="77777777" w:rsidR="00B75C3C" w:rsidRPr="0059658C" w:rsidRDefault="00B75C3C" w:rsidP="00B75C3C">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 xml:space="preserve">Comete infração administrativa, nos termos da Lei nº 14.133, de 2021, com dolo ou culpa o licitante/adjudicatário que: </w:t>
      </w:r>
    </w:p>
    <w:p w14:paraId="51C893A8" w14:textId="77777777" w:rsidR="00B75C3C" w:rsidRPr="0059658C" w:rsidRDefault="00B75C3C" w:rsidP="00B75C3C">
      <w:pPr>
        <w:spacing w:after="0" w:line="276" w:lineRule="auto"/>
        <w:jc w:val="both"/>
        <w:rPr>
          <w:rFonts w:ascii="Arial" w:eastAsia="Arial" w:hAnsi="Arial" w:cs="Arial"/>
          <w:sz w:val="21"/>
          <w:szCs w:val="21"/>
        </w:rPr>
      </w:pPr>
    </w:p>
    <w:p w14:paraId="16D57704" w14:textId="77777777" w:rsidR="00B75C3C" w:rsidRPr="0059658C" w:rsidRDefault="00B75C3C" w:rsidP="00B75C3C">
      <w:pPr>
        <w:numPr>
          <w:ilvl w:val="2"/>
          <w:numId w:val="41"/>
        </w:numPr>
        <w:pBdr>
          <w:top w:val="nil"/>
          <w:left w:val="nil"/>
          <w:bottom w:val="nil"/>
          <w:right w:val="nil"/>
          <w:between w:val="nil"/>
        </w:pBdr>
        <w:spacing w:after="0" w:line="276" w:lineRule="auto"/>
        <w:ind w:firstLine="0"/>
        <w:jc w:val="both"/>
        <w:rPr>
          <w:rFonts w:ascii="Arial" w:eastAsia="Arial" w:hAnsi="Arial" w:cs="Arial"/>
          <w:color w:val="000000"/>
          <w:sz w:val="21"/>
          <w:szCs w:val="21"/>
        </w:rPr>
      </w:pPr>
      <w:r w:rsidRPr="0059658C">
        <w:rPr>
          <w:rFonts w:ascii="Arial" w:eastAsia="Arial" w:hAnsi="Arial" w:cs="Arial"/>
          <w:color w:val="000000"/>
          <w:sz w:val="21"/>
          <w:szCs w:val="21"/>
        </w:rPr>
        <w:t>dar causa à inexecução parcial do contrato;</w:t>
      </w:r>
    </w:p>
    <w:p w14:paraId="164385E9" w14:textId="77777777" w:rsidR="00B75C3C" w:rsidRPr="0059658C" w:rsidRDefault="00B75C3C" w:rsidP="00B75C3C">
      <w:pPr>
        <w:pBdr>
          <w:top w:val="nil"/>
          <w:left w:val="nil"/>
          <w:bottom w:val="nil"/>
          <w:right w:val="nil"/>
          <w:between w:val="nil"/>
        </w:pBdr>
        <w:spacing w:after="0" w:line="276" w:lineRule="auto"/>
        <w:ind w:left="720"/>
        <w:jc w:val="both"/>
        <w:rPr>
          <w:rFonts w:ascii="Arial" w:eastAsia="Arial" w:hAnsi="Arial" w:cs="Arial"/>
          <w:color w:val="000000"/>
          <w:sz w:val="21"/>
          <w:szCs w:val="21"/>
        </w:rPr>
      </w:pPr>
    </w:p>
    <w:p w14:paraId="3774EAA0" w14:textId="77777777" w:rsidR="00B75C3C" w:rsidRPr="0059658C" w:rsidRDefault="00B75C3C" w:rsidP="00B75C3C">
      <w:pPr>
        <w:numPr>
          <w:ilvl w:val="2"/>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dar causa à inexecução parcial do contrato que cause grave dano à Administração, ao funcionamento dos serviços públicos ou ao interesse coletivo;</w:t>
      </w:r>
    </w:p>
    <w:p w14:paraId="1B59D1B2" w14:textId="77777777" w:rsidR="00B75C3C" w:rsidRPr="0059658C" w:rsidRDefault="00B75C3C" w:rsidP="00B75C3C">
      <w:pPr>
        <w:numPr>
          <w:ilvl w:val="2"/>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dar causa à inexecução total do contrato;</w:t>
      </w:r>
    </w:p>
    <w:p w14:paraId="5FCE5DC6" w14:textId="77777777" w:rsidR="00B75C3C" w:rsidRPr="0059658C" w:rsidRDefault="00B75C3C" w:rsidP="00B75C3C">
      <w:pPr>
        <w:numPr>
          <w:ilvl w:val="2"/>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deixar de entregar a documentação exigida para o certame ou não entregar qualquer documento que tenha sido solicitado pelo/a pregoeiro/a durante o certame;</w:t>
      </w:r>
    </w:p>
    <w:p w14:paraId="0AF0530B" w14:textId="77777777" w:rsidR="00B75C3C" w:rsidRPr="0059658C" w:rsidRDefault="00B75C3C" w:rsidP="00B75C3C">
      <w:pPr>
        <w:spacing w:after="0" w:line="276" w:lineRule="auto"/>
        <w:jc w:val="both"/>
        <w:rPr>
          <w:rFonts w:ascii="Arial" w:eastAsia="Arial" w:hAnsi="Arial" w:cs="Arial"/>
          <w:sz w:val="21"/>
          <w:szCs w:val="21"/>
        </w:rPr>
      </w:pPr>
    </w:p>
    <w:p w14:paraId="40AE85DE" w14:textId="77777777" w:rsidR="00B75C3C" w:rsidRPr="0059658C" w:rsidRDefault="00B75C3C" w:rsidP="00B75C3C">
      <w:pPr>
        <w:numPr>
          <w:ilvl w:val="2"/>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lastRenderedPageBreak/>
        <w:t>Salvo em decorrência de fato superveniente devidamente justificado, não mantiver a proposta em especial quando:</w:t>
      </w:r>
    </w:p>
    <w:p w14:paraId="02526A52" w14:textId="77777777" w:rsidR="00B75C3C" w:rsidRPr="0059658C" w:rsidRDefault="00B75C3C" w:rsidP="00B75C3C">
      <w:pPr>
        <w:numPr>
          <w:ilvl w:val="3"/>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não enviar a proposta adequada ao último lance ofertado ou após a negociação; </w:t>
      </w:r>
    </w:p>
    <w:p w14:paraId="2EC58902" w14:textId="77777777" w:rsidR="00B75C3C" w:rsidRPr="0059658C" w:rsidRDefault="00B75C3C" w:rsidP="00B75C3C">
      <w:pPr>
        <w:numPr>
          <w:ilvl w:val="3"/>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recusar-se a enviar o detalhamento da proposta quando exigível; </w:t>
      </w:r>
    </w:p>
    <w:p w14:paraId="6B25D490" w14:textId="77777777" w:rsidR="00B75C3C" w:rsidRPr="0059658C" w:rsidRDefault="00B75C3C" w:rsidP="00B75C3C">
      <w:pPr>
        <w:numPr>
          <w:ilvl w:val="3"/>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pedir para ser desclassificado quando encerrada a etapa competitiva; ou </w:t>
      </w:r>
    </w:p>
    <w:p w14:paraId="25588A0E" w14:textId="77777777" w:rsidR="00B75C3C" w:rsidRPr="0059658C" w:rsidRDefault="00B75C3C" w:rsidP="00B75C3C">
      <w:pPr>
        <w:numPr>
          <w:ilvl w:val="3"/>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deixar de apresentar amostra;</w:t>
      </w:r>
    </w:p>
    <w:p w14:paraId="50B50ABC" w14:textId="77777777" w:rsidR="00B75C3C" w:rsidRPr="0059658C" w:rsidRDefault="00B75C3C" w:rsidP="00B75C3C">
      <w:pPr>
        <w:numPr>
          <w:ilvl w:val="3"/>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 apresentar proposta ou amostra em desacordo com as especificações do edital; </w:t>
      </w:r>
    </w:p>
    <w:p w14:paraId="4C69AB5B" w14:textId="77777777" w:rsidR="00B75C3C" w:rsidRPr="0059658C" w:rsidRDefault="00B75C3C" w:rsidP="00B75C3C">
      <w:pPr>
        <w:pBdr>
          <w:top w:val="nil"/>
          <w:left w:val="nil"/>
          <w:bottom w:val="nil"/>
          <w:right w:val="nil"/>
          <w:between w:val="nil"/>
        </w:pBdr>
        <w:spacing w:after="0" w:line="276" w:lineRule="auto"/>
        <w:jc w:val="both"/>
        <w:rPr>
          <w:rFonts w:ascii="Arial" w:eastAsia="Arial" w:hAnsi="Arial" w:cs="Arial"/>
          <w:sz w:val="21"/>
          <w:szCs w:val="21"/>
        </w:rPr>
      </w:pPr>
    </w:p>
    <w:p w14:paraId="0CDFB2D4" w14:textId="77777777" w:rsidR="00B75C3C" w:rsidRPr="0059658C" w:rsidRDefault="00B75C3C" w:rsidP="00B75C3C">
      <w:pPr>
        <w:numPr>
          <w:ilvl w:val="2"/>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não celebrar o contrato ou não entregar a documentação exigida para a contratação, quando convocado dentro do prazo de validade de sua proposta;</w:t>
      </w:r>
    </w:p>
    <w:p w14:paraId="7CDC30A6" w14:textId="77777777" w:rsidR="00B75C3C" w:rsidRPr="0059658C" w:rsidRDefault="00B75C3C" w:rsidP="00B75C3C">
      <w:pPr>
        <w:numPr>
          <w:ilvl w:val="2"/>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recusar-se, sem justificativa, a assinar o contrato ou a ata de registro de preço, ou a aceitar ou retirar o instrumento equivalente no prazo estabelecido pela Administração</w:t>
      </w:r>
    </w:p>
    <w:p w14:paraId="26435501" w14:textId="77777777" w:rsidR="00B75C3C" w:rsidRPr="0059658C" w:rsidRDefault="00B75C3C" w:rsidP="00B75C3C">
      <w:pPr>
        <w:numPr>
          <w:ilvl w:val="2"/>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ensejar o retardamento da execução ou da entrega do objeto da licitação sem motivo justificado; </w:t>
      </w:r>
    </w:p>
    <w:p w14:paraId="0020D538" w14:textId="77777777" w:rsidR="00B75C3C" w:rsidRPr="0059658C" w:rsidRDefault="00B75C3C" w:rsidP="00B75C3C">
      <w:pPr>
        <w:numPr>
          <w:ilvl w:val="2"/>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apresentar declaração ou documentação falsa exigida para o certame ou prestar declaração falsa durante a licitação ou a execução do contrato; </w:t>
      </w:r>
    </w:p>
    <w:p w14:paraId="06A06E42" w14:textId="77777777" w:rsidR="00B75C3C" w:rsidRPr="0059658C" w:rsidRDefault="00B75C3C" w:rsidP="00B75C3C">
      <w:pPr>
        <w:numPr>
          <w:ilvl w:val="2"/>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fraudar a licitação ou praticar ato fraudulento na execução do contrato;</w:t>
      </w:r>
    </w:p>
    <w:p w14:paraId="53B29432" w14:textId="77777777" w:rsidR="00B75C3C" w:rsidRPr="0059658C" w:rsidRDefault="00B75C3C" w:rsidP="00B75C3C">
      <w:pPr>
        <w:numPr>
          <w:ilvl w:val="2"/>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comportar-se de modo inidôneo ou cometer fraude de qualquer natureza, em especial quando:</w:t>
      </w:r>
    </w:p>
    <w:p w14:paraId="04EC2F8D" w14:textId="77777777" w:rsidR="00B75C3C" w:rsidRPr="0059658C" w:rsidRDefault="00B75C3C" w:rsidP="00B75C3C">
      <w:pPr>
        <w:numPr>
          <w:ilvl w:val="3"/>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agir em conluio ou em desconformidade com a lei; </w:t>
      </w:r>
    </w:p>
    <w:p w14:paraId="73E8D856" w14:textId="77777777" w:rsidR="00B75C3C" w:rsidRPr="0059658C" w:rsidRDefault="00B75C3C" w:rsidP="00B75C3C">
      <w:pPr>
        <w:numPr>
          <w:ilvl w:val="3"/>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induzir deliberadamente a erro no julgamento; </w:t>
      </w:r>
    </w:p>
    <w:p w14:paraId="46C04A36" w14:textId="77777777" w:rsidR="00B75C3C" w:rsidRPr="0059658C" w:rsidRDefault="00B75C3C" w:rsidP="00B75C3C">
      <w:pPr>
        <w:numPr>
          <w:ilvl w:val="3"/>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apresentar amostra falsificada ou deteriorada; </w:t>
      </w:r>
    </w:p>
    <w:p w14:paraId="59EBD3E8" w14:textId="77777777" w:rsidR="00B75C3C" w:rsidRPr="0059658C" w:rsidRDefault="00B75C3C" w:rsidP="00B75C3C">
      <w:pPr>
        <w:numPr>
          <w:ilvl w:val="2"/>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praticar atos ilícitos com vistas a frustrar os objetivos da licitação</w:t>
      </w:r>
    </w:p>
    <w:p w14:paraId="472D4066" w14:textId="77777777" w:rsidR="00B75C3C" w:rsidRPr="0059658C" w:rsidRDefault="00B75C3C" w:rsidP="00B75C3C">
      <w:pPr>
        <w:numPr>
          <w:ilvl w:val="2"/>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praticar ato lesivo previsto no </w:t>
      </w:r>
      <w:hyperlink r:id="rId40" w:anchor="art5">
        <w:r w:rsidRPr="0059658C">
          <w:rPr>
            <w:rFonts w:ascii="Arial" w:eastAsia="Arial" w:hAnsi="Arial" w:cs="Arial"/>
            <w:sz w:val="21"/>
            <w:szCs w:val="21"/>
          </w:rPr>
          <w:t>art. 5º da Lei n.º 12.846, de 2013</w:t>
        </w:r>
      </w:hyperlink>
      <w:r w:rsidRPr="0059658C">
        <w:rPr>
          <w:rFonts w:ascii="Arial" w:eastAsia="Arial" w:hAnsi="Arial" w:cs="Arial"/>
          <w:sz w:val="21"/>
          <w:szCs w:val="21"/>
        </w:rPr>
        <w:t>.</w:t>
      </w:r>
    </w:p>
    <w:p w14:paraId="2E0C7015" w14:textId="77777777" w:rsidR="00B75C3C" w:rsidRPr="0059658C" w:rsidRDefault="00B75C3C" w:rsidP="00B75C3C">
      <w:pPr>
        <w:numPr>
          <w:ilvl w:val="2"/>
          <w:numId w:val="41"/>
        </w:numPr>
        <w:tabs>
          <w:tab w:val="left" w:pos="851"/>
        </w:tabs>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praticar atos ilícitos com vistas a frustrar os objetivos da licitação;</w:t>
      </w:r>
    </w:p>
    <w:p w14:paraId="2E34A61A" w14:textId="77777777" w:rsidR="00B75C3C" w:rsidRPr="0059658C" w:rsidRDefault="00B75C3C" w:rsidP="00B75C3C">
      <w:pPr>
        <w:numPr>
          <w:ilvl w:val="2"/>
          <w:numId w:val="41"/>
        </w:numPr>
        <w:tabs>
          <w:tab w:val="left" w:pos="851"/>
        </w:tabs>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praticar ato lesivo previsto no art. 5º da Lei nº 12.846, de 1º de agosto de 2013. </w:t>
      </w:r>
    </w:p>
    <w:p w14:paraId="34D5106F" w14:textId="77777777" w:rsidR="00B75C3C" w:rsidRPr="0059658C" w:rsidRDefault="00B75C3C" w:rsidP="00B75C3C">
      <w:pPr>
        <w:tabs>
          <w:tab w:val="left" w:pos="851"/>
        </w:tabs>
        <w:spacing w:after="0" w:line="276" w:lineRule="auto"/>
        <w:jc w:val="both"/>
        <w:rPr>
          <w:rFonts w:ascii="Arial" w:eastAsia="Arial" w:hAnsi="Arial" w:cs="Arial"/>
          <w:sz w:val="21"/>
          <w:szCs w:val="21"/>
        </w:rPr>
      </w:pPr>
    </w:p>
    <w:p w14:paraId="6CE435C2" w14:textId="77777777" w:rsidR="00B75C3C" w:rsidRPr="0059658C" w:rsidRDefault="00B75C3C" w:rsidP="00B75C3C">
      <w:pPr>
        <w:numPr>
          <w:ilvl w:val="1"/>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09EF3F9A" w14:textId="77777777" w:rsidR="00B75C3C" w:rsidRPr="0059658C" w:rsidRDefault="00B75C3C" w:rsidP="00B75C3C">
      <w:pPr>
        <w:spacing w:after="0" w:line="276" w:lineRule="auto"/>
        <w:jc w:val="both"/>
        <w:rPr>
          <w:rFonts w:ascii="Arial" w:eastAsia="Arial" w:hAnsi="Arial" w:cs="Arial"/>
          <w:sz w:val="21"/>
          <w:szCs w:val="21"/>
        </w:rPr>
      </w:pPr>
    </w:p>
    <w:p w14:paraId="3A67AE9E" w14:textId="77777777" w:rsidR="00B75C3C" w:rsidRPr="0059658C" w:rsidRDefault="00B75C3C" w:rsidP="00B75C3C">
      <w:pPr>
        <w:numPr>
          <w:ilvl w:val="1"/>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Com fulcro na Lei 14.133, de 2021, a Administração poderá, garantida a prévia defesa, aplicar aos licitantes e/ou adjudicatários as seguintes sanções, sem prejuízo das responsabilidades civil e criminal:</w:t>
      </w:r>
    </w:p>
    <w:p w14:paraId="36A2BBAA" w14:textId="77777777" w:rsidR="00B75C3C" w:rsidRPr="0059658C" w:rsidRDefault="00B75C3C" w:rsidP="00B75C3C">
      <w:pPr>
        <w:numPr>
          <w:ilvl w:val="2"/>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advertência; </w:t>
      </w:r>
    </w:p>
    <w:p w14:paraId="1C06418D" w14:textId="77777777" w:rsidR="00B75C3C" w:rsidRPr="0059658C" w:rsidRDefault="00B75C3C" w:rsidP="00B75C3C">
      <w:pPr>
        <w:numPr>
          <w:ilvl w:val="2"/>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multa; </w:t>
      </w:r>
    </w:p>
    <w:p w14:paraId="370D7B11" w14:textId="77777777" w:rsidR="00B75C3C" w:rsidRPr="0059658C" w:rsidRDefault="00B75C3C" w:rsidP="00B75C3C">
      <w:pPr>
        <w:numPr>
          <w:ilvl w:val="2"/>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impedimento de licitar e contratar; </w:t>
      </w:r>
    </w:p>
    <w:p w14:paraId="1B370189" w14:textId="77777777" w:rsidR="00B75C3C" w:rsidRPr="0059658C" w:rsidRDefault="00B75C3C" w:rsidP="00B75C3C">
      <w:pPr>
        <w:numPr>
          <w:ilvl w:val="2"/>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declaração de inidoneidade para licitar ou contratar, enquanto perdurarem os motivos determinantes da punição ou até que seja promovida sua reabilitação perante a própria autoridade que aplicou a penalidade.</w:t>
      </w:r>
    </w:p>
    <w:p w14:paraId="2842ADC0" w14:textId="77777777" w:rsidR="00B75C3C" w:rsidRPr="0059658C" w:rsidRDefault="00B75C3C" w:rsidP="00B75C3C">
      <w:pPr>
        <w:spacing w:after="0" w:line="276" w:lineRule="auto"/>
        <w:jc w:val="both"/>
        <w:rPr>
          <w:rFonts w:ascii="Arial" w:eastAsia="Arial" w:hAnsi="Arial" w:cs="Arial"/>
          <w:sz w:val="21"/>
          <w:szCs w:val="21"/>
        </w:rPr>
      </w:pPr>
    </w:p>
    <w:p w14:paraId="21107572" w14:textId="77777777" w:rsidR="00B75C3C" w:rsidRPr="0059658C" w:rsidRDefault="00B75C3C" w:rsidP="00B75C3C">
      <w:pPr>
        <w:numPr>
          <w:ilvl w:val="1"/>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Na aplicação das sanções serão considerados:</w:t>
      </w:r>
    </w:p>
    <w:p w14:paraId="0F764FF6" w14:textId="77777777" w:rsidR="00B75C3C" w:rsidRPr="0059658C" w:rsidRDefault="00B75C3C" w:rsidP="00B75C3C">
      <w:pPr>
        <w:numPr>
          <w:ilvl w:val="2"/>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a natureza e a gravidade da infração cometida;</w:t>
      </w:r>
    </w:p>
    <w:p w14:paraId="48E65706" w14:textId="77777777" w:rsidR="00B75C3C" w:rsidRPr="0059658C" w:rsidRDefault="00B75C3C" w:rsidP="00B75C3C">
      <w:pPr>
        <w:numPr>
          <w:ilvl w:val="2"/>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as peculiaridades do caso concreto;</w:t>
      </w:r>
    </w:p>
    <w:p w14:paraId="47A56608" w14:textId="77777777" w:rsidR="00B75C3C" w:rsidRPr="0059658C" w:rsidRDefault="00B75C3C" w:rsidP="00B75C3C">
      <w:pPr>
        <w:numPr>
          <w:ilvl w:val="2"/>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as circunstâncias agravantes ou atenuantes;</w:t>
      </w:r>
    </w:p>
    <w:p w14:paraId="2F482D7B" w14:textId="77777777" w:rsidR="00B75C3C" w:rsidRPr="0059658C" w:rsidRDefault="00B75C3C" w:rsidP="00B75C3C">
      <w:pPr>
        <w:numPr>
          <w:ilvl w:val="2"/>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os danos que dela provierem para a Administração Pública; </w:t>
      </w:r>
    </w:p>
    <w:p w14:paraId="7F0582B9" w14:textId="77777777" w:rsidR="00B75C3C" w:rsidRPr="0059658C" w:rsidRDefault="00B75C3C" w:rsidP="00B75C3C">
      <w:pPr>
        <w:numPr>
          <w:ilvl w:val="2"/>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lastRenderedPageBreak/>
        <w:t xml:space="preserve">a implantação ou o aperfeiçoamento de programa de integridade, conforme normas e orientações dos órgãos de controle. </w:t>
      </w:r>
    </w:p>
    <w:p w14:paraId="1174F882" w14:textId="77777777" w:rsidR="00B75C3C" w:rsidRPr="0059658C" w:rsidRDefault="00B75C3C" w:rsidP="00B75C3C">
      <w:pPr>
        <w:pBdr>
          <w:top w:val="nil"/>
          <w:left w:val="nil"/>
          <w:bottom w:val="nil"/>
          <w:right w:val="nil"/>
          <w:between w:val="nil"/>
        </w:pBdr>
        <w:spacing w:after="0" w:line="276" w:lineRule="auto"/>
        <w:jc w:val="both"/>
        <w:rPr>
          <w:rFonts w:ascii="Arial" w:eastAsia="Arial" w:hAnsi="Arial" w:cs="Arial"/>
          <w:sz w:val="21"/>
          <w:szCs w:val="21"/>
        </w:rPr>
      </w:pPr>
    </w:p>
    <w:p w14:paraId="4F6E4C19" w14:textId="77777777" w:rsidR="00B75C3C" w:rsidRPr="0059658C" w:rsidRDefault="00B75C3C" w:rsidP="00B75C3C">
      <w:pPr>
        <w:numPr>
          <w:ilvl w:val="1"/>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A sanção prevista na cláusula 16.3.1 será aplicada exclusivamente pela infração administrativa prevista na cláusula 16.1.1, quando não se justificar a imposição de penalidade mais grave.</w:t>
      </w:r>
    </w:p>
    <w:p w14:paraId="556A2FC0" w14:textId="77777777" w:rsidR="00B75C3C" w:rsidRPr="0059658C" w:rsidRDefault="00B75C3C" w:rsidP="00B75C3C">
      <w:pPr>
        <w:spacing w:after="0" w:line="276" w:lineRule="auto"/>
        <w:jc w:val="both"/>
        <w:rPr>
          <w:rFonts w:ascii="Arial" w:eastAsia="Arial" w:hAnsi="Arial" w:cs="Arial"/>
          <w:sz w:val="21"/>
          <w:szCs w:val="21"/>
        </w:rPr>
      </w:pPr>
    </w:p>
    <w:p w14:paraId="65B6BC54" w14:textId="77777777" w:rsidR="00B75C3C" w:rsidRPr="0059658C" w:rsidRDefault="00B75C3C" w:rsidP="00B75C3C">
      <w:pPr>
        <w:numPr>
          <w:ilvl w:val="1"/>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A sanção prevista na cláusula 16.3.2,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16, deste edital.</w:t>
      </w:r>
    </w:p>
    <w:p w14:paraId="2E63CBB7" w14:textId="77777777" w:rsidR="00B75C3C" w:rsidRPr="0059658C" w:rsidRDefault="00B75C3C" w:rsidP="00B75C3C">
      <w:pPr>
        <w:spacing w:after="0" w:line="276" w:lineRule="auto"/>
        <w:jc w:val="both"/>
        <w:rPr>
          <w:rFonts w:ascii="Arial" w:eastAsia="Arial" w:hAnsi="Arial" w:cs="Arial"/>
          <w:sz w:val="21"/>
          <w:szCs w:val="21"/>
        </w:rPr>
      </w:pPr>
    </w:p>
    <w:p w14:paraId="458B0638" w14:textId="77777777" w:rsidR="00B75C3C" w:rsidRPr="0059658C" w:rsidRDefault="00B75C3C" w:rsidP="00B75C3C">
      <w:pPr>
        <w:numPr>
          <w:ilvl w:val="1"/>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A sanção prevista na cláusula 16.3.3 será aplicada ao responsável pelas infrações administrativas previstas nas cláusulas 16.1.2, 16.1.3, 16.1.4, 16.1.5, 16.1.6 e 16.1.7, quando não se justificar a imposição de penalidade mais grave, e impedirá o responsável de licitar ou contratar no âmbito da Administração Pública do ente Municipal que tiver aplicado a sanção, pelo prazo máximo de 3 (três) anos. </w:t>
      </w:r>
    </w:p>
    <w:p w14:paraId="017A6AEA" w14:textId="77777777" w:rsidR="00B75C3C" w:rsidRPr="0059658C" w:rsidRDefault="00B75C3C" w:rsidP="00B75C3C">
      <w:pPr>
        <w:spacing w:after="0" w:line="276" w:lineRule="auto"/>
        <w:jc w:val="both"/>
        <w:rPr>
          <w:rFonts w:ascii="Arial" w:eastAsia="Arial" w:hAnsi="Arial" w:cs="Arial"/>
          <w:sz w:val="21"/>
          <w:szCs w:val="21"/>
        </w:rPr>
      </w:pPr>
    </w:p>
    <w:p w14:paraId="50643AF2" w14:textId="77777777" w:rsidR="00B75C3C" w:rsidRPr="0059658C" w:rsidRDefault="00B75C3C" w:rsidP="00B75C3C">
      <w:pPr>
        <w:numPr>
          <w:ilvl w:val="1"/>
          <w:numId w:val="41"/>
        </w:numPr>
        <w:spacing w:after="0" w:line="276" w:lineRule="auto"/>
        <w:ind w:left="0" w:firstLine="0"/>
        <w:jc w:val="both"/>
        <w:rPr>
          <w:rFonts w:ascii="Arial" w:eastAsia="Arial" w:hAnsi="Arial" w:cs="Arial"/>
          <w:i/>
          <w:sz w:val="21"/>
          <w:szCs w:val="21"/>
        </w:rPr>
      </w:pPr>
      <w:r w:rsidRPr="0059658C">
        <w:rPr>
          <w:rFonts w:ascii="Arial" w:eastAsia="Arial" w:hAnsi="Arial" w:cs="Arial"/>
          <w:sz w:val="21"/>
          <w:szCs w:val="21"/>
        </w:rPr>
        <w:t>A sanção prevista na cláusula 16.3.4 será aplicada ao responsável pelas infrações administrativas previstas nas cláusulas 16.1.8, 16.1.9, 16.1.10, 16.1.11 e 16.1.12, bem como pelas infrações administrativas previstas nas cláusulas 16.1.2, 16.1.3, 16.1.4, 16.1.5, 16.1.6 e 16.1.7, que justifiquem a imposição de penalidade mais grave que a sanção referida na cláusula 16.7 deste edital, e impedirá o responsável de licitar ou contratar no âmbito da Administração Pública direta e indireta de todos os entes federativos, pelo prazo mínimo de 3 (três) anos e máximo de 6 (seis) anos.</w:t>
      </w:r>
    </w:p>
    <w:p w14:paraId="303628A3" w14:textId="77777777" w:rsidR="00B75C3C" w:rsidRPr="0059658C" w:rsidRDefault="00B75C3C" w:rsidP="00B75C3C">
      <w:pPr>
        <w:spacing w:after="0" w:line="276" w:lineRule="auto"/>
        <w:jc w:val="both"/>
        <w:rPr>
          <w:rFonts w:ascii="Arial" w:eastAsia="Arial" w:hAnsi="Arial" w:cs="Arial"/>
          <w:sz w:val="21"/>
          <w:szCs w:val="21"/>
        </w:rPr>
      </w:pPr>
    </w:p>
    <w:p w14:paraId="28C1C889" w14:textId="77777777" w:rsidR="00B75C3C" w:rsidRPr="0059658C" w:rsidRDefault="00B75C3C" w:rsidP="00B75C3C">
      <w:pPr>
        <w:numPr>
          <w:ilvl w:val="1"/>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As sanções previstas nas cláusulas 16.3.1, 16.3.3 e 16.3.4, poderão ser aplicadas cumulativamente com a prevista na cláusula 16.3.2.</w:t>
      </w:r>
    </w:p>
    <w:p w14:paraId="2D370903" w14:textId="77777777" w:rsidR="00B75C3C" w:rsidRPr="0059658C" w:rsidRDefault="00B75C3C" w:rsidP="00B75C3C">
      <w:pPr>
        <w:spacing w:after="0" w:line="276" w:lineRule="auto"/>
        <w:jc w:val="both"/>
        <w:rPr>
          <w:rFonts w:ascii="Arial" w:eastAsia="Arial" w:hAnsi="Arial" w:cs="Arial"/>
          <w:sz w:val="21"/>
          <w:szCs w:val="21"/>
        </w:rPr>
      </w:pPr>
    </w:p>
    <w:p w14:paraId="33617861" w14:textId="77777777" w:rsidR="00B75C3C" w:rsidRPr="0059658C" w:rsidRDefault="00B75C3C" w:rsidP="00B75C3C">
      <w:pPr>
        <w:numPr>
          <w:ilvl w:val="1"/>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3D53F53C" w14:textId="77777777" w:rsidR="00B75C3C" w:rsidRPr="0059658C" w:rsidRDefault="00B75C3C" w:rsidP="00B75C3C">
      <w:pPr>
        <w:spacing w:after="0" w:line="276" w:lineRule="auto"/>
        <w:jc w:val="both"/>
        <w:rPr>
          <w:rFonts w:ascii="Arial" w:eastAsia="Arial" w:hAnsi="Arial" w:cs="Arial"/>
          <w:sz w:val="21"/>
          <w:szCs w:val="21"/>
        </w:rPr>
      </w:pPr>
    </w:p>
    <w:p w14:paraId="58F3CA06" w14:textId="77777777" w:rsidR="00B75C3C" w:rsidRPr="0059658C" w:rsidRDefault="00B75C3C" w:rsidP="00B75C3C">
      <w:pPr>
        <w:numPr>
          <w:ilvl w:val="1"/>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B9A301C" w14:textId="77777777" w:rsidR="00B75C3C" w:rsidRPr="0059658C" w:rsidRDefault="00B75C3C" w:rsidP="00B75C3C">
      <w:pPr>
        <w:spacing w:after="0" w:line="276" w:lineRule="auto"/>
        <w:jc w:val="both"/>
        <w:rPr>
          <w:rFonts w:ascii="Arial" w:eastAsia="Arial" w:hAnsi="Arial" w:cs="Arial"/>
          <w:sz w:val="21"/>
          <w:szCs w:val="21"/>
        </w:rPr>
      </w:pPr>
    </w:p>
    <w:p w14:paraId="0534532E" w14:textId="77777777" w:rsidR="00B75C3C" w:rsidRPr="0059658C" w:rsidRDefault="00B75C3C" w:rsidP="00B75C3C">
      <w:pPr>
        <w:numPr>
          <w:ilvl w:val="1"/>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4367B73F" w14:textId="77777777" w:rsidR="00B75C3C" w:rsidRPr="0059658C" w:rsidRDefault="00B75C3C" w:rsidP="00B75C3C">
      <w:pPr>
        <w:spacing w:after="0" w:line="276" w:lineRule="auto"/>
        <w:jc w:val="both"/>
        <w:rPr>
          <w:rFonts w:ascii="Arial" w:eastAsia="Arial" w:hAnsi="Arial" w:cs="Arial"/>
          <w:sz w:val="21"/>
          <w:szCs w:val="21"/>
        </w:rPr>
      </w:pPr>
    </w:p>
    <w:p w14:paraId="7CEDB3D1" w14:textId="77777777" w:rsidR="00B75C3C" w:rsidRPr="0059658C" w:rsidRDefault="00B75C3C" w:rsidP="00B75C3C">
      <w:pPr>
        <w:numPr>
          <w:ilvl w:val="1"/>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A autoridade competente, na aplicação das sanções, levará em consideração a gravidade da conduta do infrator, o caráter educativo da pena, bem como o dano causado à Administração, observado o princípio da proporcionalidade.</w:t>
      </w:r>
    </w:p>
    <w:p w14:paraId="46184127" w14:textId="77777777" w:rsidR="00B75C3C" w:rsidRPr="0059658C" w:rsidRDefault="00B75C3C" w:rsidP="00B75C3C">
      <w:pPr>
        <w:spacing w:after="0" w:line="276" w:lineRule="auto"/>
        <w:jc w:val="both"/>
        <w:rPr>
          <w:rFonts w:ascii="Arial" w:eastAsia="Arial" w:hAnsi="Arial" w:cs="Arial"/>
          <w:sz w:val="21"/>
          <w:szCs w:val="21"/>
        </w:rPr>
      </w:pPr>
    </w:p>
    <w:p w14:paraId="2B88421F" w14:textId="77777777" w:rsidR="00B75C3C" w:rsidRPr="0059658C" w:rsidRDefault="00B75C3C" w:rsidP="00B75C3C">
      <w:pPr>
        <w:numPr>
          <w:ilvl w:val="1"/>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lastRenderedPageBreak/>
        <w:t>As penalidades serão obrigatoriamente registradas no CEIS e CNEP.</w:t>
      </w:r>
    </w:p>
    <w:p w14:paraId="255D67A5" w14:textId="77777777" w:rsidR="00B75C3C" w:rsidRPr="0059658C" w:rsidRDefault="00B75C3C" w:rsidP="00B75C3C">
      <w:pPr>
        <w:pBdr>
          <w:top w:val="nil"/>
          <w:left w:val="nil"/>
          <w:bottom w:val="nil"/>
          <w:right w:val="nil"/>
          <w:between w:val="nil"/>
        </w:pBdr>
        <w:spacing w:after="0"/>
        <w:ind w:left="720"/>
        <w:rPr>
          <w:rFonts w:ascii="Arial" w:eastAsia="Arial" w:hAnsi="Arial" w:cs="Arial"/>
          <w:color w:val="000000"/>
          <w:sz w:val="21"/>
          <w:szCs w:val="21"/>
          <w:highlight w:val="yellow"/>
        </w:rPr>
      </w:pPr>
    </w:p>
    <w:p w14:paraId="0B5DEA41" w14:textId="77777777" w:rsidR="00B75C3C" w:rsidRPr="0059658C" w:rsidRDefault="00B75C3C" w:rsidP="00B75C3C">
      <w:pPr>
        <w:numPr>
          <w:ilvl w:val="1"/>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2CF073C4" w14:textId="77777777" w:rsidR="00B75C3C" w:rsidRPr="0059658C" w:rsidRDefault="00B75C3C" w:rsidP="00B75C3C">
      <w:pPr>
        <w:spacing w:after="0" w:line="276" w:lineRule="auto"/>
        <w:jc w:val="both"/>
        <w:rPr>
          <w:rFonts w:ascii="Arial" w:eastAsia="Arial" w:hAnsi="Arial" w:cs="Arial"/>
          <w:sz w:val="21"/>
          <w:szCs w:val="21"/>
        </w:rPr>
      </w:pPr>
    </w:p>
    <w:p w14:paraId="1F95E9DE" w14:textId="77777777" w:rsidR="00B75C3C" w:rsidRPr="0059658C" w:rsidRDefault="00B75C3C" w:rsidP="00B75C3C">
      <w:pPr>
        <w:numPr>
          <w:ilvl w:val="1"/>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5399DF3" w14:textId="77777777" w:rsidR="00B75C3C" w:rsidRPr="0059658C" w:rsidRDefault="00B75C3C" w:rsidP="00B75C3C">
      <w:pPr>
        <w:spacing w:after="0" w:line="276" w:lineRule="auto"/>
        <w:jc w:val="both"/>
        <w:rPr>
          <w:rFonts w:ascii="Arial" w:eastAsia="Arial" w:hAnsi="Arial" w:cs="Arial"/>
          <w:sz w:val="21"/>
          <w:szCs w:val="21"/>
        </w:rPr>
      </w:pPr>
    </w:p>
    <w:p w14:paraId="1E6D44E0" w14:textId="77777777" w:rsidR="00B75C3C" w:rsidRPr="0059658C" w:rsidRDefault="00B75C3C" w:rsidP="00B75C3C">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0F817CB" w14:textId="77777777" w:rsidR="00B75C3C" w:rsidRPr="0059658C" w:rsidRDefault="00B75C3C" w:rsidP="00B75C3C">
      <w:pPr>
        <w:pBdr>
          <w:top w:val="nil"/>
          <w:left w:val="nil"/>
          <w:bottom w:val="nil"/>
          <w:right w:val="nil"/>
          <w:between w:val="nil"/>
        </w:pBdr>
        <w:spacing w:after="0" w:line="276" w:lineRule="auto"/>
        <w:jc w:val="both"/>
        <w:rPr>
          <w:rFonts w:ascii="Arial" w:eastAsia="Arial" w:hAnsi="Arial" w:cs="Arial"/>
          <w:sz w:val="21"/>
          <w:szCs w:val="21"/>
        </w:rPr>
      </w:pPr>
    </w:p>
    <w:p w14:paraId="28B5BF75" w14:textId="77777777" w:rsidR="00B75C3C" w:rsidRPr="0059658C" w:rsidRDefault="00B75C3C" w:rsidP="00B75C3C">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O recurso e o pedido de reconsideração terão efeito suspensivo do ato ou da decisão recorrida até que sobrevenha decisão final da autoridade competente.</w:t>
      </w:r>
    </w:p>
    <w:p w14:paraId="5F7EB6E1" w14:textId="77777777" w:rsidR="00B75C3C" w:rsidRPr="0059658C" w:rsidRDefault="00B75C3C" w:rsidP="00B75C3C">
      <w:pPr>
        <w:pBdr>
          <w:top w:val="nil"/>
          <w:left w:val="nil"/>
          <w:bottom w:val="nil"/>
          <w:right w:val="nil"/>
          <w:between w:val="nil"/>
        </w:pBdr>
        <w:spacing w:after="0" w:line="276" w:lineRule="auto"/>
        <w:jc w:val="both"/>
        <w:rPr>
          <w:rFonts w:ascii="Arial" w:eastAsia="Arial" w:hAnsi="Arial" w:cs="Arial"/>
          <w:sz w:val="21"/>
          <w:szCs w:val="21"/>
        </w:rPr>
      </w:pPr>
    </w:p>
    <w:p w14:paraId="1B3ACB9A" w14:textId="77777777" w:rsidR="00B75C3C" w:rsidRPr="0059658C" w:rsidRDefault="00B75C3C" w:rsidP="00B75C3C">
      <w:pPr>
        <w:numPr>
          <w:ilvl w:val="1"/>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A aplicação das sanções previstas neste edital não exclui, em hipótese alguma, a obrigação de reparação integral dos danos causados.</w:t>
      </w:r>
    </w:p>
    <w:p w14:paraId="39A1A212" w14:textId="77777777" w:rsidR="00B75C3C" w:rsidRPr="0059658C" w:rsidRDefault="00B75C3C" w:rsidP="00B75C3C">
      <w:pPr>
        <w:spacing w:after="0" w:line="276" w:lineRule="auto"/>
        <w:jc w:val="both"/>
        <w:rPr>
          <w:rFonts w:ascii="Arial" w:eastAsia="Arial" w:hAnsi="Arial" w:cs="Arial"/>
          <w:sz w:val="21"/>
          <w:szCs w:val="21"/>
        </w:rPr>
      </w:pPr>
    </w:p>
    <w:p w14:paraId="08D35F30" w14:textId="77777777" w:rsidR="00B75C3C" w:rsidRPr="0059658C" w:rsidRDefault="00B75C3C" w:rsidP="00B75C3C">
      <w:pPr>
        <w:numPr>
          <w:ilvl w:val="1"/>
          <w:numId w:val="41"/>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A aplicação das sanções previstas neste edital não exclui, em hipótese alguma, a obrigação de reparação integral dos danos causados à Administração Pública municipal.</w:t>
      </w:r>
    </w:p>
    <w:p w14:paraId="2FF77554" w14:textId="77777777" w:rsidR="00B75C3C" w:rsidRPr="0059658C" w:rsidRDefault="00B75C3C" w:rsidP="00B75C3C">
      <w:pPr>
        <w:spacing w:after="0" w:line="276" w:lineRule="auto"/>
        <w:ind w:right="54"/>
        <w:jc w:val="both"/>
        <w:rPr>
          <w:rFonts w:ascii="Arial" w:eastAsia="Arial" w:hAnsi="Arial" w:cs="Arial"/>
          <w:sz w:val="21"/>
          <w:szCs w:val="21"/>
        </w:rPr>
      </w:pPr>
      <w:bookmarkStart w:id="35" w:name="_heading=h.1t3h5sf" w:colFirst="0" w:colLast="0"/>
      <w:bookmarkEnd w:id="35"/>
    </w:p>
    <w:p w14:paraId="435CD688" w14:textId="77777777" w:rsidR="00B75C3C" w:rsidRPr="0059658C" w:rsidRDefault="00B75C3C" w:rsidP="00B75C3C">
      <w:pPr>
        <w:numPr>
          <w:ilvl w:val="0"/>
          <w:numId w:val="41"/>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1"/>
          <w:szCs w:val="21"/>
        </w:rPr>
      </w:pPr>
      <w:r w:rsidRPr="0059658C">
        <w:rPr>
          <w:rFonts w:ascii="Arial" w:eastAsia="Arial" w:hAnsi="Arial" w:cs="Arial"/>
          <w:b/>
          <w:color w:val="000000"/>
          <w:sz w:val="21"/>
          <w:szCs w:val="21"/>
        </w:rPr>
        <w:t>EXTINÇÃO CONTRATUAL:</w:t>
      </w:r>
    </w:p>
    <w:p w14:paraId="5B9EF007" w14:textId="77777777" w:rsidR="00B75C3C" w:rsidRPr="0059658C" w:rsidRDefault="00B75C3C" w:rsidP="00B75C3C">
      <w:pPr>
        <w:pBdr>
          <w:top w:val="nil"/>
          <w:left w:val="nil"/>
          <w:bottom w:val="nil"/>
          <w:right w:val="nil"/>
          <w:between w:val="nil"/>
        </w:pBdr>
        <w:spacing w:after="0" w:line="276" w:lineRule="auto"/>
        <w:ind w:left="720"/>
        <w:jc w:val="both"/>
        <w:rPr>
          <w:rFonts w:ascii="Arial" w:eastAsia="Arial" w:hAnsi="Arial" w:cs="Arial"/>
          <w:sz w:val="21"/>
          <w:szCs w:val="21"/>
        </w:rPr>
      </w:pPr>
    </w:p>
    <w:p w14:paraId="7B6B2776" w14:textId="77777777" w:rsidR="00B75C3C" w:rsidRPr="0059658C" w:rsidRDefault="00B75C3C" w:rsidP="00B75C3C">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O contrato se extingue quando cumpridas as obrigações de ambas as partes, ainda que isso ocorra antes do prazo estipulado para tanto.</w:t>
      </w:r>
    </w:p>
    <w:p w14:paraId="58D5E1C9" w14:textId="77777777" w:rsidR="00B75C3C" w:rsidRPr="0059658C" w:rsidRDefault="00B75C3C" w:rsidP="00B75C3C">
      <w:pPr>
        <w:pBdr>
          <w:top w:val="nil"/>
          <w:left w:val="nil"/>
          <w:bottom w:val="nil"/>
          <w:right w:val="nil"/>
          <w:between w:val="nil"/>
        </w:pBdr>
        <w:spacing w:after="0" w:line="276" w:lineRule="auto"/>
        <w:jc w:val="both"/>
        <w:rPr>
          <w:rFonts w:ascii="Arial" w:eastAsia="Arial" w:hAnsi="Arial" w:cs="Arial"/>
          <w:color w:val="000000"/>
          <w:sz w:val="21"/>
          <w:szCs w:val="21"/>
        </w:rPr>
      </w:pPr>
    </w:p>
    <w:p w14:paraId="2043C90B" w14:textId="77777777" w:rsidR="00B75C3C" w:rsidRPr="0059658C" w:rsidRDefault="00B75C3C" w:rsidP="00B75C3C">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6384697C" w14:textId="77777777" w:rsidR="00B75C3C" w:rsidRPr="0059658C" w:rsidRDefault="00B75C3C" w:rsidP="00B75C3C">
      <w:pPr>
        <w:pBdr>
          <w:top w:val="nil"/>
          <w:left w:val="nil"/>
          <w:bottom w:val="nil"/>
          <w:right w:val="nil"/>
          <w:between w:val="nil"/>
        </w:pBdr>
        <w:spacing w:after="0" w:line="276" w:lineRule="auto"/>
        <w:jc w:val="both"/>
        <w:rPr>
          <w:rFonts w:ascii="Arial" w:eastAsia="Arial" w:hAnsi="Arial" w:cs="Arial"/>
          <w:color w:val="000000"/>
          <w:sz w:val="21"/>
          <w:szCs w:val="21"/>
        </w:rPr>
      </w:pPr>
    </w:p>
    <w:p w14:paraId="69CFA69E" w14:textId="77777777" w:rsidR="00B75C3C" w:rsidRPr="0059658C" w:rsidRDefault="00B75C3C" w:rsidP="00B75C3C">
      <w:pPr>
        <w:numPr>
          <w:ilvl w:val="2"/>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Quando a não conclusão do contrato referida no item anterior decorrer de culpa do contratado:</w:t>
      </w:r>
    </w:p>
    <w:p w14:paraId="5E37DCCE" w14:textId="77777777" w:rsidR="00B75C3C" w:rsidRPr="0059658C" w:rsidRDefault="00B75C3C" w:rsidP="00B75C3C">
      <w:pPr>
        <w:pBdr>
          <w:top w:val="nil"/>
          <w:left w:val="nil"/>
          <w:bottom w:val="nil"/>
          <w:right w:val="nil"/>
          <w:between w:val="nil"/>
        </w:pBdr>
        <w:spacing w:after="0" w:line="276" w:lineRule="auto"/>
        <w:jc w:val="both"/>
        <w:rPr>
          <w:rFonts w:ascii="Arial" w:eastAsia="Arial" w:hAnsi="Arial" w:cs="Arial"/>
          <w:color w:val="000000"/>
          <w:sz w:val="21"/>
          <w:szCs w:val="21"/>
        </w:rPr>
      </w:pPr>
    </w:p>
    <w:p w14:paraId="201EA9C6" w14:textId="77777777" w:rsidR="00B75C3C" w:rsidRDefault="00B75C3C" w:rsidP="00B75C3C">
      <w:pPr>
        <w:pStyle w:val="PargrafodaLista"/>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17385F">
        <w:rPr>
          <w:rFonts w:ascii="Arial" w:eastAsia="Arial" w:hAnsi="Arial" w:cs="Arial"/>
          <w:color w:val="000000"/>
          <w:sz w:val="21"/>
          <w:szCs w:val="21"/>
        </w:rPr>
        <w:t xml:space="preserve">ficará ele constituído em mora, sendo-lhe aplicáveis as respectivas sanções administrativas; e  </w:t>
      </w:r>
    </w:p>
    <w:p w14:paraId="5363C9B9" w14:textId="77777777" w:rsidR="00B75C3C" w:rsidRDefault="00B75C3C" w:rsidP="00B75C3C">
      <w:pPr>
        <w:pStyle w:val="PargrafodaLista"/>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17385F">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363EB246" w14:textId="77777777" w:rsidR="00B75C3C" w:rsidRPr="0017385F" w:rsidRDefault="00B75C3C" w:rsidP="00B75C3C">
      <w:pPr>
        <w:pStyle w:val="PargrafodaLista"/>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17385F">
        <w:rPr>
          <w:rFonts w:ascii="Arial" w:eastAsia="Arial" w:hAnsi="Arial" w:cs="Arial"/>
          <w:color w:val="000000"/>
          <w:sz w:val="21"/>
          <w:szCs w:val="21"/>
        </w:rPr>
        <w:lastRenderedPageBreak/>
        <w:t xml:space="preserve">O contrato pode ser extinto antes de cumpridas as obrigações nele estipuladas, ou antes do prazo nele fixado, por algum dos motivos previstos no </w:t>
      </w:r>
      <w:hyperlink r:id="rId41" w:anchor="art137">
        <w:r w:rsidRPr="0017385F">
          <w:rPr>
            <w:rFonts w:ascii="Arial" w:eastAsia="Arial" w:hAnsi="Arial" w:cs="Arial"/>
            <w:sz w:val="21"/>
            <w:szCs w:val="21"/>
          </w:rPr>
          <w:t>artigo 137 da Lei nº 14.133/21</w:t>
        </w:r>
      </w:hyperlink>
      <w:r w:rsidRPr="0017385F">
        <w:rPr>
          <w:rFonts w:ascii="Arial" w:eastAsia="Arial" w:hAnsi="Arial" w:cs="Arial"/>
          <w:sz w:val="21"/>
          <w:szCs w:val="21"/>
        </w:rPr>
        <w:t>,</w:t>
      </w:r>
      <w:r w:rsidRPr="0017385F">
        <w:rPr>
          <w:rFonts w:ascii="Arial" w:eastAsia="Arial" w:hAnsi="Arial" w:cs="Arial"/>
          <w:color w:val="000000"/>
          <w:sz w:val="21"/>
          <w:szCs w:val="21"/>
        </w:rPr>
        <w:t xml:space="preserve"> bem como amigavelmente, assegurados o contraditório e a ampla defesa.</w:t>
      </w:r>
    </w:p>
    <w:p w14:paraId="1E49E8C5" w14:textId="77777777" w:rsidR="00B75C3C" w:rsidRPr="0059658C" w:rsidRDefault="00B75C3C" w:rsidP="00B75C3C">
      <w:pPr>
        <w:numPr>
          <w:ilvl w:val="2"/>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 xml:space="preserve">Nesta hipótese, aplicam-se também os </w:t>
      </w:r>
      <w:hyperlink r:id="rId42" w:anchor="art138">
        <w:r w:rsidRPr="0059658C">
          <w:rPr>
            <w:rFonts w:ascii="Arial" w:eastAsia="Arial" w:hAnsi="Arial" w:cs="Arial"/>
            <w:sz w:val="21"/>
            <w:szCs w:val="21"/>
          </w:rPr>
          <w:t>artigos 138 e 139 da mesma Lei</w:t>
        </w:r>
      </w:hyperlink>
      <w:r w:rsidRPr="0059658C">
        <w:rPr>
          <w:rFonts w:ascii="Arial" w:eastAsia="Arial" w:hAnsi="Arial" w:cs="Arial"/>
          <w:sz w:val="21"/>
          <w:szCs w:val="21"/>
        </w:rPr>
        <w:t>.</w:t>
      </w:r>
    </w:p>
    <w:p w14:paraId="14739008" w14:textId="77777777" w:rsidR="00B75C3C" w:rsidRPr="0059658C" w:rsidRDefault="00B75C3C" w:rsidP="00B75C3C">
      <w:pPr>
        <w:numPr>
          <w:ilvl w:val="2"/>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30693ACE" w14:textId="77777777" w:rsidR="00B75C3C" w:rsidRPr="0059658C" w:rsidRDefault="00B75C3C" w:rsidP="00B75C3C">
      <w:pPr>
        <w:numPr>
          <w:ilvl w:val="3"/>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Se a operação implicar mudança da pessoa jurídica contratada, deverá ser formalizado termo aditivo para alteração subjetiva.</w:t>
      </w:r>
    </w:p>
    <w:p w14:paraId="5001B7A4" w14:textId="77777777" w:rsidR="00B75C3C" w:rsidRPr="0059658C" w:rsidRDefault="00B75C3C" w:rsidP="00B75C3C">
      <w:pPr>
        <w:pBdr>
          <w:top w:val="nil"/>
          <w:left w:val="nil"/>
          <w:bottom w:val="nil"/>
          <w:right w:val="nil"/>
          <w:between w:val="nil"/>
        </w:pBdr>
        <w:spacing w:after="0" w:line="276" w:lineRule="auto"/>
        <w:jc w:val="both"/>
        <w:rPr>
          <w:rFonts w:ascii="Arial" w:eastAsia="Arial" w:hAnsi="Arial" w:cs="Arial"/>
          <w:color w:val="000000"/>
          <w:sz w:val="21"/>
          <w:szCs w:val="21"/>
        </w:rPr>
      </w:pPr>
    </w:p>
    <w:p w14:paraId="6CEF015E" w14:textId="77777777" w:rsidR="00B75C3C" w:rsidRPr="0059658C" w:rsidRDefault="00B75C3C" w:rsidP="00B75C3C">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O termo de rescisão, sempre que possível, será precedido:</w:t>
      </w:r>
    </w:p>
    <w:p w14:paraId="2814577B" w14:textId="77777777" w:rsidR="00B75C3C" w:rsidRPr="0059658C" w:rsidRDefault="00B75C3C" w:rsidP="00B75C3C">
      <w:pPr>
        <w:numPr>
          <w:ilvl w:val="2"/>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Balanço dos eventos contratuais já cumpridos ou parcialmente cumpridos;</w:t>
      </w:r>
    </w:p>
    <w:p w14:paraId="2F6CC58D" w14:textId="77777777" w:rsidR="00B75C3C" w:rsidRPr="0059658C" w:rsidRDefault="00B75C3C" w:rsidP="00B75C3C">
      <w:pPr>
        <w:numPr>
          <w:ilvl w:val="2"/>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Relação dos pagamentos já efetuados e ainda devidos;</w:t>
      </w:r>
    </w:p>
    <w:p w14:paraId="7AE39114" w14:textId="77777777" w:rsidR="00B75C3C" w:rsidRPr="0059658C" w:rsidRDefault="00B75C3C" w:rsidP="00B75C3C">
      <w:pPr>
        <w:numPr>
          <w:ilvl w:val="2"/>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Indenizações e multas.</w:t>
      </w:r>
    </w:p>
    <w:p w14:paraId="0741AAD3" w14:textId="77777777" w:rsidR="00B75C3C" w:rsidRPr="0059658C" w:rsidRDefault="00B75C3C" w:rsidP="00B75C3C">
      <w:pPr>
        <w:pBdr>
          <w:top w:val="nil"/>
          <w:left w:val="nil"/>
          <w:bottom w:val="nil"/>
          <w:right w:val="nil"/>
          <w:between w:val="nil"/>
        </w:pBdr>
        <w:spacing w:after="0" w:line="276" w:lineRule="auto"/>
        <w:jc w:val="both"/>
        <w:rPr>
          <w:rFonts w:ascii="Arial" w:eastAsia="Arial" w:hAnsi="Arial" w:cs="Arial"/>
          <w:color w:val="000000"/>
          <w:sz w:val="21"/>
          <w:szCs w:val="21"/>
        </w:rPr>
      </w:pPr>
    </w:p>
    <w:p w14:paraId="7D430C2F" w14:textId="77777777" w:rsidR="00B75C3C" w:rsidRPr="0059658C" w:rsidRDefault="00B75C3C" w:rsidP="00B75C3C">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59658C">
        <w:rPr>
          <w:rFonts w:ascii="Arial" w:eastAsia="Arial" w:hAnsi="Arial" w:cs="Arial"/>
          <w:sz w:val="21"/>
          <w:szCs w:val="21"/>
        </w:rPr>
        <w:t>(</w:t>
      </w:r>
      <w:hyperlink r:id="rId43" w:anchor="art131">
        <w:r w:rsidRPr="0059658C">
          <w:rPr>
            <w:rFonts w:ascii="Arial" w:eastAsia="Arial" w:hAnsi="Arial" w:cs="Arial"/>
            <w:sz w:val="21"/>
            <w:szCs w:val="21"/>
          </w:rPr>
          <w:t xml:space="preserve">art. 131, </w:t>
        </w:r>
      </w:hyperlink>
      <w:hyperlink r:id="rId44" w:anchor="art131">
        <w:r w:rsidRPr="0059658C">
          <w:rPr>
            <w:rFonts w:ascii="Arial" w:eastAsia="Arial" w:hAnsi="Arial" w:cs="Arial"/>
            <w:i/>
            <w:sz w:val="21"/>
            <w:szCs w:val="21"/>
          </w:rPr>
          <w:t xml:space="preserve">caput, </w:t>
        </w:r>
      </w:hyperlink>
      <w:hyperlink r:id="rId45" w:anchor="art131">
        <w:r w:rsidRPr="0059658C">
          <w:rPr>
            <w:rFonts w:ascii="Arial" w:eastAsia="Arial" w:hAnsi="Arial" w:cs="Arial"/>
            <w:sz w:val="21"/>
            <w:szCs w:val="21"/>
          </w:rPr>
          <w:t>da Lei n.º 14.133, de 2021</w:t>
        </w:r>
      </w:hyperlink>
      <w:r w:rsidRPr="0059658C">
        <w:rPr>
          <w:rFonts w:ascii="Arial" w:eastAsia="Arial" w:hAnsi="Arial" w:cs="Arial"/>
          <w:sz w:val="21"/>
          <w:szCs w:val="21"/>
        </w:rPr>
        <w:t>)</w:t>
      </w:r>
      <w:r w:rsidRPr="0059658C">
        <w:rPr>
          <w:rFonts w:ascii="Arial" w:eastAsia="Arial" w:hAnsi="Arial" w:cs="Arial"/>
          <w:color w:val="000000"/>
          <w:sz w:val="21"/>
          <w:szCs w:val="21"/>
        </w:rPr>
        <w:t xml:space="preserve">. </w:t>
      </w:r>
    </w:p>
    <w:p w14:paraId="1037555F" w14:textId="77777777" w:rsidR="00B75C3C" w:rsidRPr="0059658C" w:rsidRDefault="00B75C3C" w:rsidP="00B75C3C">
      <w:pPr>
        <w:spacing w:after="0" w:line="276" w:lineRule="auto"/>
        <w:ind w:right="54"/>
        <w:jc w:val="both"/>
        <w:rPr>
          <w:rFonts w:ascii="Arial" w:eastAsia="Arial" w:hAnsi="Arial" w:cs="Arial"/>
          <w:sz w:val="21"/>
          <w:szCs w:val="21"/>
        </w:rPr>
      </w:pPr>
    </w:p>
    <w:p w14:paraId="35D2DF60" w14:textId="77777777" w:rsidR="00B75C3C" w:rsidRPr="0059658C" w:rsidRDefault="00B75C3C" w:rsidP="00B75C3C">
      <w:pPr>
        <w:numPr>
          <w:ilvl w:val="0"/>
          <w:numId w:val="41"/>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59658C">
        <w:rPr>
          <w:rFonts w:ascii="Arial" w:eastAsia="Arial" w:hAnsi="Arial" w:cs="Arial"/>
          <w:b/>
          <w:color w:val="000000"/>
          <w:sz w:val="21"/>
          <w:szCs w:val="21"/>
        </w:rPr>
        <w:t>ALTERAÇÕES:</w:t>
      </w:r>
    </w:p>
    <w:p w14:paraId="75D032C0" w14:textId="77777777" w:rsidR="00B75C3C" w:rsidRPr="0059658C" w:rsidRDefault="00B75C3C" w:rsidP="00B75C3C">
      <w:pPr>
        <w:pBdr>
          <w:top w:val="nil"/>
          <w:left w:val="nil"/>
          <w:bottom w:val="nil"/>
          <w:right w:val="nil"/>
          <w:between w:val="nil"/>
        </w:pBdr>
        <w:spacing w:after="0"/>
        <w:jc w:val="both"/>
        <w:rPr>
          <w:rFonts w:ascii="Arial" w:eastAsia="Arial" w:hAnsi="Arial" w:cs="Arial"/>
          <w:color w:val="000000"/>
          <w:sz w:val="21"/>
          <w:szCs w:val="21"/>
        </w:rPr>
      </w:pPr>
    </w:p>
    <w:p w14:paraId="4F37D786" w14:textId="77777777" w:rsidR="00B75C3C" w:rsidRPr="0059658C" w:rsidRDefault="00B75C3C" w:rsidP="00B75C3C">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As alterações observarão os casos previstos no art. 124 da Lei 14.133/21, desde que haja interesse e as devidas justificativas nas:</w:t>
      </w:r>
    </w:p>
    <w:p w14:paraId="2C541F8D" w14:textId="77777777" w:rsidR="00B75C3C" w:rsidRPr="0059658C" w:rsidRDefault="00B75C3C" w:rsidP="00B75C3C">
      <w:pPr>
        <w:pBdr>
          <w:top w:val="nil"/>
          <w:left w:val="nil"/>
          <w:bottom w:val="nil"/>
          <w:right w:val="nil"/>
          <w:between w:val="nil"/>
        </w:pBdr>
        <w:spacing w:after="0"/>
        <w:jc w:val="both"/>
        <w:rPr>
          <w:rFonts w:ascii="Arial" w:eastAsia="Arial" w:hAnsi="Arial" w:cs="Arial"/>
          <w:color w:val="000000"/>
          <w:sz w:val="21"/>
          <w:szCs w:val="21"/>
        </w:rPr>
      </w:pPr>
    </w:p>
    <w:p w14:paraId="324B1EF8" w14:textId="77777777" w:rsidR="00B75C3C" w:rsidRPr="0059658C" w:rsidRDefault="00B75C3C" w:rsidP="00B75C3C">
      <w:pPr>
        <w:numPr>
          <w:ilvl w:val="2"/>
          <w:numId w:val="41"/>
        </w:numPr>
        <w:pBdr>
          <w:top w:val="nil"/>
          <w:left w:val="nil"/>
          <w:bottom w:val="nil"/>
          <w:right w:val="nil"/>
          <w:between w:val="nil"/>
        </w:pBdr>
        <w:spacing w:after="0"/>
        <w:ind w:hanging="10"/>
        <w:jc w:val="both"/>
        <w:rPr>
          <w:rFonts w:ascii="Arial" w:eastAsia="Arial" w:hAnsi="Arial" w:cs="Arial"/>
          <w:color w:val="000000"/>
          <w:sz w:val="21"/>
          <w:szCs w:val="21"/>
        </w:rPr>
      </w:pPr>
      <w:r w:rsidRPr="0059658C">
        <w:rPr>
          <w:rFonts w:ascii="Arial" w:eastAsia="Arial" w:hAnsi="Arial" w:cs="Arial"/>
          <w:color w:val="000000"/>
          <w:sz w:val="21"/>
          <w:szCs w:val="21"/>
        </w:rPr>
        <w:t>Alterações Unilaterais pela administração, nos moldes do art. 124, inciso I e alíneas “a” e “b”;</w:t>
      </w:r>
    </w:p>
    <w:p w14:paraId="06EFD329" w14:textId="77777777" w:rsidR="00B75C3C" w:rsidRPr="0059658C" w:rsidRDefault="00B75C3C" w:rsidP="00B75C3C">
      <w:pPr>
        <w:numPr>
          <w:ilvl w:val="2"/>
          <w:numId w:val="41"/>
        </w:numPr>
        <w:pBdr>
          <w:top w:val="nil"/>
          <w:left w:val="nil"/>
          <w:bottom w:val="nil"/>
          <w:right w:val="nil"/>
          <w:between w:val="nil"/>
        </w:pBdr>
        <w:spacing w:after="0"/>
        <w:ind w:hanging="10"/>
        <w:jc w:val="both"/>
        <w:rPr>
          <w:rFonts w:ascii="Arial" w:eastAsia="Arial" w:hAnsi="Arial" w:cs="Arial"/>
          <w:color w:val="000000"/>
          <w:sz w:val="21"/>
          <w:szCs w:val="21"/>
        </w:rPr>
      </w:pPr>
      <w:r w:rsidRPr="0059658C">
        <w:rPr>
          <w:rFonts w:ascii="Arial" w:eastAsia="Arial" w:hAnsi="Arial" w:cs="Arial"/>
          <w:color w:val="000000"/>
          <w:sz w:val="21"/>
          <w:szCs w:val="21"/>
        </w:rPr>
        <w:t>Alterações por acordo entre as partes, nos moldes do art. 124, inciso II e alíneas “a”, “b”, “c”, “d”;</w:t>
      </w:r>
    </w:p>
    <w:p w14:paraId="39846ED0" w14:textId="77777777" w:rsidR="00B75C3C" w:rsidRPr="0059658C" w:rsidRDefault="00B75C3C" w:rsidP="00B75C3C">
      <w:pPr>
        <w:pBdr>
          <w:top w:val="nil"/>
          <w:left w:val="nil"/>
          <w:bottom w:val="nil"/>
          <w:right w:val="nil"/>
          <w:between w:val="nil"/>
        </w:pBdr>
        <w:spacing w:after="0"/>
        <w:jc w:val="both"/>
        <w:rPr>
          <w:rFonts w:ascii="Arial" w:eastAsia="Arial" w:hAnsi="Arial" w:cs="Arial"/>
          <w:color w:val="000000"/>
          <w:sz w:val="21"/>
          <w:szCs w:val="21"/>
        </w:rPr>
      </w:pPr>
    </w:p>
    <w:p w14:paraId="289BEDC4" w14:textId="77777777" w:rsidR="00B75C3C" w:rsidRPr="0059658C" w:rsidRDefault="00B75C3C" w:rsidP="00B75C3C">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As alterações unilaterais, o contratado será obrigado a aceitar, nas mesmas condições estabelecidas, acréscimos e supressões.</w:t>
      </w:r>
    </w:p>
    <w:p w14:paraId="00FD47A2" w14:textId="77777777" w:rsidR="00B75C3C" w:rsidRPr="0059658C" w:rsidRDefault="00B75C3C" w:rsidP="00B75C3C">
      <w:pPr>
        <w:pBdr>
          <w:top w:val="nil"/>
          <w:left w:val="nil"/>
          <w:bottom w:val="nil"/>
          <w:right w:val="nil"/>
          <w:between w:val="nil"/>
        </w:pBdr>
        <w:spacing w:after="0"/>
        <w:jc w:val="both"/>
        <w:rPr>
          <w:rFonts w:ascii="Arial" w:eastAsia="Arial" w:hAnsi="Arial" w:cs="Arial"/>
          <w:color w:val="000000"/>
          <w:sz w:val="21"/>
          <w:szCs w:val="21"/>
        </w:rPr>
      </w:pPr>
    </w:p>
    <w:p w14:paraId="0FB1B3A6" w14:textId="77777777" w:rsidR="00B75C3C" w:rsidRPr="0059658C" w:rsidRDefault="00B75C3C" w:rsidP="00B75C3C">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As alterações unilaterais não poderão transfigurar o objeto da contratação.</w:t>
      </w:r>
    </w:p>
    <w:p w14:paraId="2F4597B6" w14:textId="77777777" w:rsidR="00B75C3C" w:rsidRPr="0059658C" w:rsidRDefault="00B75C3C" w:rsidP="00B75C3C">
      <w:pPr>
        <w:pBdr>
          <w:top w:val="nil"/>
          <w:left w:val="nil"/>
          <w:bottom w:val="nil"/>
          <w:right w:val="nil"/>
          <w:between w:val="nil"/>
        </w:pBdr>
        <w:spacing w:after="0"/>
        <w:ind w:left="720"/>
        <w:jc w:val="both"/>
        <w:rPr>
          <w:rFonts w:ascii="Arial" w:eastAsia="Arial" w:hAnsi="Arial" w:cs="Arial"/>
          <w:color w:val="000000"/>
          <w:sz w:val="21"/>
          <w:szCs w:val="21"/>
        </w:rPr>
      </w:pPr>
    </w:p>
    <w:p w14:paraId="1BD9ED22" w14:textId="77777777" w:rsidR="00B75C3C" w:rsidRPr="0059658C" w:rsidRDefault="00B75C3C" w:rsidP="00B75C3C">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Caso haja a alteração unilateral que aumente ou diminua os encargos do contratado, a administração deverá restabelecer, no mesmo termo de aditivo, o equilíbrio econômico-financeiro inicial.</w:t>
      </w:r>
    </w:p>
    <w:p w14:paraId="126B028A" w14:textId="77777777" w:rsidR="00B75C3C" w:rsidRPr="0059658C" w:rsidRDefault="00B75C3C" w:rsidP="00B75C3C">
      <w:pPr>
        <w:pBdr>
          <w:top w:val="nil"/>
          <w:left w:val="nil"/>
          <w:bottom w:val="nil"/>
          <w:right w:val="nil"/>
          <w:between w:val="nil"/>
        </w:pBdr>
        <w:spacing w:after="0"/>
        <w:jc w:val="both"/>
        <w:rPr>
          <w:rFonts w:ascii="Arial" w:eastAsia="Arial" w:hAnsi="Arial" w:cs="Arial"/>
          <w:color w:val="000000"/>
          <w:sz w:val="21"/>
          <w:szCs w:val="21"/>
        </w:rPr>
      </w:pPr>
    </w:p>
    <w:p w14:paraId="2E4D2769" w14:textId="77777777" w:rsidR="00B75C3C" w:rsidRPr="0059658C" w:rsidRDefault="00B75C3C" w:rsidP="00B75C3C">
      <w:pPr>
        <w:numPr>
          <w:ilvl w:val="0"/>
          <w:numId w:val="41"/>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59658C">
        <w:rPr>
          <w:rFonts w:ascii="Arial" w:eastAsia="Arial" w:hAnsi="Arial" w:cs="Arial"/>
          <w:b/>
          <w:color w:val="000000"/>
          <w:sz w:val="21"/>
          <w:szCs w:val="21"/>
        </w:rPr>
        <w:t>ESTIMATIVA DO VALOR DA CONTRATAÇÃO:</w:t>
      </w:r>
    </w:p>
    <w:p w14:paraId="60EDBCF9" w14:textId="77777777" w:rsidR="00B75C3C" w:rsidRPr="0059658C" w:rsidRDefault="00B75C3C" w:rsidP="00B75C3C">
      <w:pPr>
        <w:pBdr>
          <w:top w:val="nil"/>
          <w:left w:val="nil"/>
          <w:bottom w:val="nil"/>
          <w:right w:val="nil"/>
          <w:between w:val="nil"/>
        </w:pBdr>
        <w:spacing w:after="0"/>
        <w:rPr>
          <w:rFonts w:ascii="Arial" w:eastAsia="Arial" w:hAnsi="Arial" w:cs="Arial"/>
          <w:color w:val="000000"/>
          <w:sz w:val="21"/>
          <w:szCs w:val="21"/>
        </w:rPr>
      </w:pPr>
    </w:p>
    <w:p w14:paraId="1B778C24" w14:textId="77777777" w:rsidR="00B75C3C" w:rsidRPr="0059658C" w:rsidRDefault="00B75C3C" w:rsidP="00B75C3C">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Optou-se por orçamento sigiloso, conforme o Art. 24 da Lei n° 14.133/21, visando a economicidade para o Município, uma vez que a não divulgação do orçamento, tem por objetivo evitar que as propostas/lances gravitem em torno do orçamento fixado pela administração. Desta forma, o licitante oferecerá valores realmente competitivos e dentro do limite de executar a contratação, com uma lucratividade adequada. Através da utilização do orçamento sigiloso foi possível constatar, nos processos já realizados, uma economicidade para o Município.</w:t>
      </w:r>
    </w:p>
    <w:p w14:paraId="5447FD9F" w14:textId="77777777" w:rsidR="00B75C3C" w:rsidRPr="0059658C" w:rsidRDefault="00B75C3C" w:rsidP="00B75C3C">
      <w:pPr>
        <w:pBdr>
          <w:top w:val="nil"/>
          <w:left w:val="nil"/>
          <w:bottom w:val="nil"/>
          <w:right w:val="nil"/>
          <w:between w:val="nil"/>
        </w:pBdr>
        <w:shd w:val="clear" w:color="auto" w:fill="FFFFFF"/>
        <w:spacing w:after="0" w:line="276" w:lineRule="auto"/>
        <w:ind w:right="54"/>
        <w:jc w:val="both"/>
        <w:rPr>
          <w:rFonts w:ascii="Arial" w:eastAsia="Arial" w:hAnsi="Arial" w:cs="Arial"/>
          <w:b/>
          <w:color w:val="000000"/>
          <w:sz w:val="21"/>
          <w:szCs w:val="21"/>
        </w:rPr>
      </w:pPr>
    </w:p>
    <w:p w14:paraId="68D98D9B" w14:textId="77777777" w:rsidR="00B75C3C" w:rsidRPr="0059658C" w:rsidRDefault="00B75C3C" w:rsidP="00B75C3C">
      <w:pPr>
        <w:numPr>
          <w:ilvl w:val="0"/>
          <w:numId w:val="41"/>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1"/>
          <w:szCs w:val="21"/>
        </w:rPr>
      </w:pPr>
      <w:r w:rsidRPr="0059658C">
        <w:rPr>
          <w:rFonts w:ascii="Arial" w:eastAsia="Arial" w:hAnsi="Arial" w:cs="Arial"/>
          <w:b/>
          <w:color w:val="000000"/>
          <w:sz w:val="21"/>
          <w:szCs w:val="21"/>
        </w:rPr>
        <w:t>REAJUSTE DE PREÇO:</w:t>
      </w:r>
    </w:p>
    <w:p w14:paraId="7D1A7322" w14:textId="77777777" w:rsidR="00B75C3C" w:rsidRPr="0059658C" w:rsidRDefault="00B75C3C" w:rsidP="00B75C3C">
      <w:pPr>
        <w:spacing w:after="0" w:line="276" w:lineRule="auto"/>
        <w:ind w:right="54"/>
        <w:jc w:val="both"/>
        <w:rPr>
          <w:rFonts w:ascii="Arial" w:eastAsia="Arial" w:hAnsi="Arial" w:cs="Arial"/>
          <w:sz w:val="21"/>
          <w:szCs w:val="21"/>
        </w:rPr>
      </w:pPr>
      <w:bookmarkStart w:id="36" w:name="_heading=h.4d34og8" w:colFirst="0" w:colLast="0"/>
      <w:bookmarkEnd w:id="36"/>
    </w:p>
    <w:p w14:paraId="7ABFDAE8" w14:textId="77777777" w:rsidR="00B75C3C" w:rsidRPr="0059658C" w:rsidRDefault="00B75C3C" w:rsidP="00B75C3C">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lastRenderedPageBreak/>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2D3DE45A" w14:textId="77777777" w:rsidR="00B75C3C" w:rsidRPr="0059658C" w:rsidRDefault="00B75C3C" w:rsidP="00B75C3C">
      <w:pPr>
        <w:pBdr>
          <w:top w:val="nil"/>
          <w:left w:val="nil"/>
          <w:bottom w:val="nil"/>
          <w:right w:val="nil"/>
          <w:between w:val="nil"/>
        </w:pBdr>
        <w:spacing w:after="0" w:line="276" w:lineRule="auto"/>
        <w:jc w:val="both"/>
        <w:rPr>
          <w:rFonts w:ascii="Arial" w:eastAsia="Arial" w:hAnsi="Arial" w:cs="Arial"/>
          <w:color w:val="000000"/>
          <w:sz w:val="21"/>
          <w:szCs w:val="21"/>
        </w:rPr>
      </w:pPr>
    </w:p>
    <w:p w14:paraId="3A6E2417" w14:textId="77777777" w:rsidR="00B75C3C" w:rsidRDefault="00B75C3C" w:rsidP="00B75C3C">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O preço poderá ser reajustado, contados da data de celebração deste ajuste, observada a variação do Índice Nacional de Preços ao Consumidor Amplo – INPCA ou por outro indicador que venha substituí-lo.</w:t>
      </w:r>
    </w:p>
    <w:p w14:paraId="2E6B6691" w14:textId="77777777" w:rsidR="00B75C3C" w:rsidRDefault="00B75C3C" w:rsidP="00B75C3C">
      <w:pPr>
        <w:pBdr>
          <w:top w:val="nil"/>
          <w:left w:val="nil"/>
          <w:bottom w:val="nil"/>
          <w:right w:val="nil"/>
          <w:between w:val="nil"/>
        </w:pBdr>
        <w:spacing w:after="0" w:line="276" w:lineRule="auto"/>
        <w:jc w:val="both"/>
        <w:rPr>
          <w:rFonts w:ascii="Arial" w:eastAsia="Arial" w:hAnsi="Arial" w:cs="Arial"/>
          <w:sz w:val="21"/>
          <w:szCs w:val="21"/>
        </w:rPr>
      </w:pPr>
    </w:p>
    <w:p w14:paraId="694A84D7" w14:textId="77777777" w:rsidR="00B75C3C" w:rsidRPr="0059658C" w:rsidRDefault="00B75C3C" w:rsidP="00B75C3C">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6AD726D6" w14:textId="77777777" w:rsidR="00B75C3C" w:rsidRPr="0059658C" w:rsidRDefault="00B75C3C" w:rsidP="00B75C3C">
      <w:pPr>
        <w:pBdr>
          <w:top w:val="nil"/>
          <w:left w:val="nil"/>
          <w:bottom w:val="nil"/>
          <w:right w:val="nil"/>
          <w:between w:val="nil"/>
        </w:pBdr>
        <w:spacing w:after="0" w:line="276" w:lineRule="auto"/>
        <w:jc w:val="both"/>
        <w:rPr>
          <w:rFonts w:ascii="Arial" w:eastAsia="Arial" w:hAnsi="Arial" w:cs="Arial"/>
          <w:sz w:val="21"/>
          <w:szCs w:val="21"/>
        </w:rPr>
      </w:pPr>
    </w:p>
    <w:p w14:paraId="5AF9CDCF" w14:textId="77777777" w:rsidR="00B75C3C" w:rsidRPr="0059658C" w:rsidRDefault="00B75C3C" w:rsidP="00B75C3C">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Nas aferições finais, o(s) índice(s) utilizado(s) para reajuste será(ão), obrigatoriamente, o(s) definitivo(s).</w:t>
      </w:r>
    </w:p>
    <w:p w14:paraId="3C5977F5" w14:textId="77777777" w:rsidR="00B75C3C" w:rsidRPr="0059658C" w:rsidRDefault="00B75C3C" w:rsidP="00B75C3C">
      <w:pPr>
        <w:pBdr>
          <w:top w:val="nil"/>
          <w:left w:val="nil"/>
          <w:bottom w:val="nil"/>
          <w:right w:val="nil"/>
          <w:between w:val="nil"/>
        </w:pBdr>
        <w:spacing w:after="0" w:line="276" w:lineRule="auto"/>
        <w:jc w:val="both"/>
        <w:rPr>
          <w:rFonts w:ascii="Arial" w:eastAsia="Arial" w:hAnsi="Arial" w:cs="Arial"/>
          <w:sz w:val="21"/>
          <w:szCs w:val="21"/>
        </w:rPr>
      </w:pPr>
    </w:p>
    <w:p w14:paraId="4F5BD236" w14:textId="77777777" w:rsidR="00B75C3C" w:rsidRPr="0059658C" w:rsidRDefault="00B75C3C" w:rsidP="00B75C3C">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Caso o(s) índice(s) estabelecido(s) para reajustamento venha(m) a ser extinto(s) ou de qualquer forma não possa(m) mais ser utilizado(s), será(ão) adotado(s), em substituição, o(s) que vier(em) a ser determinado(s) pela legislação então em vigor.</w:t>
      </w:r>
    </w:p>
    <w:p w14:paraId="109C4427" w14:textId="77777777" w:rsidR="00B75C3C" w:rsidRPr="0059658C" w:rsidRDefault="00B75C3C" w:rsidP="00B75C3C">
      <w:pPr>
        <w:pBdr>
          <w:top w:val="nil"/>
          <w:left w:val="nil"/>
          <w:bottom w:val="nil"/>
          <w:right w:val="nil"/>
          <w:between w:val="nil"/>
        </w:pBdr>
        <w:spacing w:after="0" w:line="276" w:lineRule="auto"/>
        <w:jc w:val="both"/>
        <w:rPr>
          <w:rFonts w:ascii="Arial" w:eastAsia="Arial" w:hAnsi="Arial" w:cs="Arial"/>
          <w:sz w:val="21"/>
          <w:szCs w:val="21"/>
        </w:rPr>
      </w:pPr>
    </w:p>
    <w:p w14:paraId="55EF3A2C" w14:textId="77777777" w:rsidR="00B75C3C" w:rsidRPr="0059658C" w:rsidRDefault="00B75C3C" w:rsidP="00B75C3C">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Na ausência de previsão legal quanto ao índice substituto, as partes elegerão novo índice oficial, para reajustamento do preço do valor remanescente, por meio de termo aditivo. </w:t>
      </w:r>
    </w:p>
    <w:p w14:paraId="5597980E" w14:textId="77777777" w:rsidR="00B75C3C" w:rsidRPr="0059658C" w:rsidRDefault="00B75C3C" w:rsidP="00B75C3C">
      <w:pPr>
        <w:pBdr>
          <w:top w:val="nil"/>
          <w:left w:val="nil"/>
          <w:bottom w:val="nil"/>
          <w:right w:val="nil"/>
          <w:between w:val="nil"/>
        </w:pBdr>
        <w:spacing w:after="0" w:line="276" w:lineRule="auto"/>
        <w:jc w:val="both"/>
        <w:rPr>
          <w:rFonts w:ascii="Arial" w:eastAsia="Arial" w:hAnsi="Arial" w:cs="Arial"/>
          <w:sz w:val="21"/>
          <w:szCs w:val="21"/>
        </w:rPr>
      </w:pPr>
    </w:p>
    <w:p w14:paraId="33B12468" w14:textId="77777777" w:rsidR="00B75C3C" w:rsidRPr="0059658C" w:rsidRDefault="00B75C3C" w:rsidP="00B75C3C">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Caso o contratado solicite revisão ou repactuação do valor contratado, a Administração terá o prazo de 30 (trinta) para deferir ou indeferir o pedido.</w:t>
      </w:r>
    </w:p>
    <w:p w14:paraId="2DCE8306" w14:textId="77777777" w:rsidR="00B75C3C" w:rsidRPr="0059658C" w:rsidRDefault="00B75C3C" w:rsidP="00B75C3C">
      <w:pPr>
        <w:spacing w:after="0" w:line="276" w:lineRule="auto"/>
        <w:ind w:right="54"/>
        <w:jc w:val="both"/>
        <w:rPr>
          <w:rFonts w:ascii="Arial" w:eastAsia="Arial" w:hAnsi="Arial" w:cs="Arial"/>
          <w:sz w:val="21"/>
          <w:szCs w:val="21"/>
        </w:rPr>
      </w:pPr>
    </w:p>
    <w:p w14:paraId="66853D77" w14:textId="77777777" w:rsidR="00B75C3C" w:rsidRPr="0059658C" w:rsidRDefault="00B75C3C" w:rsidP="00B75C3C">
      <w:pPr>
        <w:numPr>
          <w:ilvl w:val="0"/>
          <w:numId w:val="41"/>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1"/>
          <w:szCs w:val="21"/>
        </w:rPr>
      </w:pPr>
      <w:r w:rsidRPr="0059658C">
        <w:rPr>
          <w:rFonts w:ascii="Arial" w:eastAsia="Arial" w:hAnsi="Arial" w:cs="Arial"/>
          <w:b/>
          <w:color w:val="000000"/>
          <w:sz w:val="21"/>
          <w:szCs w:val="21"/>
        </w:rPr>
        <w:t>CASOS OMISSOS:</w:t>
      </w:r>
    </w:p>
    <w:p w14:paraId="2093F897" w14:textId="77777777" w:rsidR="00B75C3C" w:rsidRPr="0059658C" w:rsidRDefault="00B75C3C" w:rsidP="00B75C3C">
      <w:pPr>
        <w:pBdr>
          <w:top w:val="nil"/>
          <w:left w:val="nil"/>
          <w:bottom w:val="nil"/>
          <w:right w:val="nil"/>
          <w:between w:val="nil"/>
        </w:pBdr>
        <w:spacing w:after="0" w:line="276" w:lineRule="auto"/>
        <w:ind w:left="720"/>
        <w:jc w:val="both"/>
        <w:rPr>
          <w:rFonts w:ascii="Arial" w:eastAsia="Arial" w:hAnsi="Arial" w:cs="Arial"/>
          <w:sz w:val="21"/>
          <w:szCs w:val="21"/>
        </w:rPr>
      </w:pPr>
    </w:p>
    <w:p w14:paraId="67B48415" w14:textId="77777777" w:rsidR="00B75C3C" w:rsidRPr="0059658C" w:rsidRDefault="00B75C3C" w:rsidP="00B75C3C">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 xml:space="preserve">Os casos omissos serão decididos pelo contratante, segundo as disposições contidas na Lei </w:t>
      </w:r>
      <w:hyperlink r:id="rId46">
        <w:r w:rsidRPr="0059658C">
          <w:rPr>
            <w:rFonts w:ascii="Arial" w:eastAsia="Arial" w:hAnsi="Arial" w:cs="Arial"/>
            <w:color w:val="000000"/>
            <w:sz w:val="21"/>
            <w:szCs w:val="21"/>
          </w:rPr>
          <w:t>nº 14.133, de 2021</w:t>
        </w:r>
      </w:hyperlink>
      <w:r w:rsidRPr="0059658C">
        <w:rPr>
          <w:rFonts w:ascii="Arial" w:eastAsia="Arial" w:hAnsi="Arial" w:cs="Arial"/>
          <w:color w:val="000000"/>
          <w:sz w:val="21"/>
          <w:szCs w:val="21"/>
        </w:rPr>
        <w:t>, e demais normas federais aplicáveis, e princípios gerais dos contratos.</w:t>
      </w:r>
    </w:p>
    <w:p w14:paraId="133C018F" w14:textId="77777777" w:rsidR="00B75C3C" w:rsidRPr="0059658C" w:rsidRDefault="00B75C3C" w:rsidP="00B75C3C">
      <w:pPr>
        <w:pBdr>
          <w:top w:val="nil"/>
          <w:left w:val="nil"/>
          <w:bottom w:val="nil"/>
          <w:right w:val="nil"/>
          <w:between w:val="nil"/>
        </w:pBdr>
        <w:spacing w:after="0"/>
        <w:rPr>
          <w:rFonts w:ascii="Arial" w:eastAsia="Arial" w:hAnsi="Arial" w:cs="Arial"/>
          <w:color w:val="000000"/>
          <w:sz w:val="21"/>
          <w:szCs w:val="21"/>
        </w:rPr>
      </w:pPr>
    </w:p>
    <w:p w14:paraId="00147BF5" w14:textId="77777777" w:rsidR="00B75C3C" w:rsidRPr="0059658C" w:rsidRDefault="00B75C3C" w:rsidP="00B75C3C">
      <w:pPr>
        <w:numPr>
          <w:ilvl w:val="0"/>
          <w:numId w:val="41"/>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59658C">
        <w:rPr>
          <w:rFonts w:ascii="Arial" w:eastAsia="Arial" w:hAnsi="Arial" w:cs="Arial"/>
          <w:b/>
          <w:color w:val="000000"/>
          <w:sz w:val="21"/>
          <w:szCs w:val="21"/>
        </w:rPr>
        <w:t>DISPOSIÇÕES GERAIS:</w:t>
      </w:r>
    </w:p>
    <w:p w14:paraId="2CE4118A" w14:textId="77777777" w:rsidR="00B75C3C" w:rsidRPr="0059658C" w:rsidRDefault="00B75C3C" w:rsidP="00B75C3C">
      <w:pPr>
        <w:pBdr>
          <w:top w:val="nil"/>
          <w:left w:val="nil"/>
          <w:bottom w:val="nil"/>
          <w:right w:val="nil"/>
          <w:between w:val="nil"/>
        </w:pBdr>
        <w:spacing w:after="0"/>
        <w:jc w:val="both"/>
        <w:rPr>
          <w:rFonts w:ascii="Arial" w:eastAsia="Arial" w:hAnsi="Arial" w:cs="Arial"/>
          <w:color w:val="000000"/>
          <w:sz w:val="21"/>
          <w:szCs w:val="21"/>
        </w:rPr>
      </w:pPr>
    </w:p>
    <w:p w14:paraId="4481A311" w14:textId="77777777" w:rsidR="00B75C3C" w:rsidRPr="0059658C" w:rsidRDefault="00B75C3C" w:rsidP="00B75C3C">
      <w:pPr>
        <w:numPr>
          <w:ilvl w:val="1"/>
          <w:numId w:val="41"/>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As comunicações entre as partes, relacionadas com o acompanhamento e controle do futuro instrumento contratual, serão feitas sempre por escrito.</w:t>
      </w:r>
    </w:p>
    <w:p w14:paraId="3C5992AD" w14:textId="77777777" w:rsidR="00B75C3C" w:rsidRPr="0059658C" w:rsidRDefault="00B75C3C" w:rsidP="00B75C3C">
      <w:pPr>
        <w:pBdr>
          <w:top w:val="nil"/>
          <w:left w:val="nil"/>
          <w:bottom w:val="nil"/>
          <w:right w:val="nil"/>
          <w:between w:val="nil"/>
        </w:pBdr>
        <w:spacing w:after="0"/>
        <w:jc w:val="both"/>
        <w:rPr>
          <w:rFonts w:ascii="Arial" w:eastAsia="Arial" w:hAnsi="Arial" w:cs="Arial"/>
          <w:color w:val="000000"/>
          <w:sz w:val="21"/>
          <w:szCs w:val="21"/>
        </w:rPr>
      </w:pPr>
      <w:bookmarkStart w:id="37" w:name="_Hlk193362031"/>
    </w:p>
    <w:p w14:paraId="535CC5F9" w14:textId="77777777" w:rsidR="00B75C3C" w:rsidRPr="00531E27" w:rsidRDefault="00B75C3C" w:rsidP="00B75C3C">
      <w:pPr>
        <w:pStyle w:val="PargrafodaLista"/>
        <w:ind w:left="0"/>
        <w:jc w:val="both"/>
        <w:rPr>
          <w:rFonts w:ascii="Arial" w:hAnsi="Arial" w:cs="Arial"/>
          <w:sz w:val="21"/>
          <w:szCs w:val="21"/>
        </w:rPr>
      </w:pPr>
      <w:bookmarkStart w:id="38" w:name="_Hlk219367253"/>
      <w:bookmarkEnd w:id="27"/>
      <w:bookmarkEnd w:id="28"/>
      <w:bookmarkEnd w:id="29"/>
      <w:bookmarkEnd w:id="37"/>
      <w:r w:rsidRPr="00531E27">
        <w:rPr>
          <w:rFonts w:ascii="Arial" w:hAnsi="Arial" w:cs="Arial"/>
          <w:sz w:val="21"/>
          <w:szCs w:val="21"/>
        </w:rPr>
        <w:t xml:space="preserve">Aporá – BA, </w:t>
      </w:r>
      <w:r>
        <w:rPr>
          <w:rFonts w:ascii="Arial" w:hAnsi="Arial" w:cs="Arial"/>
          <w:sz w:val="21"/>
          <w:szCs w:val="21"/>
        </w:rPr>
        <w:t>20 de fevereiro de 2026</w:t>
      </w:r>
      <w:r w:rsidRPr="00531E27">
        <w:rPr>
          <w:rFonts w:ascii="Arial" w:hAnsi="Arial" w:cs="Arial"/>
          <w:sz w:val="21"/>
          <w:szCs w:val="21"/>
        </w:rPr>
        <w:t>.</w:t>
      </w:r>
    </w:p>
    <w:p w14:paraId="2923B41B" w14:textId="77777777" w:rsidR="00B75C3C" w:rsidRDefault="00B75C3C" w:rsidP="00B75C3C">
      <w:pPr>
        <w:pStyle w:val="PargrafodaLista"/>
        <w:ind w:left="0"/>
        <w:jc w:val="both"/>
        <w:rPr>
          <w:rFonts w:ascii="Arial" w:hAnsi="Arial" w:cs="Arial"/>
          <w:sz w:val="21"/>
          <w:szCs w:val="21"/>
        </w:rPr>
      </w:pPr>
    </w:p>
    <w:p w14:paraId="59C130B2" w14:textId="77777777" w:rsidR="00B75C3C" w:rsidRDefault="00B75C3C" w:rsidP="00B75C3C">
      <w:pPr>
        <w:spacing w:after="0"/>
      </w:pPr>
      <w:r>
        <w:rPr>
          <w:rFonts w:ascii="Arial" w:hAnsi="Arial" w:cs="Arial"/>
          <w:sz w:val="21"/>
          <w:szCs w:val="21"/>
        </w:rPr>
        <w:t xml:space="preserve">                                      </w:t>
      </w:r>
      <w:bookmarkStart w:id="39" w:name="_Hlk204679538"/>
      <w:r>
        <w:rPr>
          <w:rFonts w:ascii="Arial" w:hAnsi="Arial" w:cs="Arial"/>
          <w:sz w:val="21"/>
          <w:szCs w:val="21"/>
        </w:rPr>
        <w:t>______________________________________</w:t>
      </w:r>
    </w:p>
    <w:p w14:paraId="6376020A" w14:textId="77777777" w:rsidR="00B75C3C" w:rsidRDefault="00B75C3C" w:rsidP="00B75C3C">
      <w:pPr>
        <w:spacing w:after="0"/>
        <w:jc w:val="center"/>
        <w:rPr>
          <w:rFonts w:ascii="Arial" w:hAnsi="Arial" w:cs="Arial"/>
          <w:sz w:val="21"/>
          <w:szCs w:val="21"/>
        </w:rPr>
      </w:pPr>
      <w:r>
        <w:rPr>
          <w:rFonts w:ascii="Arial" w:hAnsi="Arial" w:cs="Arial"/>
          <w:sz w:val="21"/>
          <w:szCs w:val="21"/>
        </w:rPr>
        <w:t>Secretaria Municipal de Saúde</w:t>
      </w:r>
    </w:p>
    <w:p w14:paraId="4139309F" w14:textId="77777777" w:rsidR="00B75C3C" w:rsidRDefault="00B75C3C" w:rsidP="00B75C3C">
      <w:pPr>
        <w:spacing w:after="0"/>
        <w:jc w:val="center"/>
        <w:rPr>
          <w:rFonts w:ascii="Arial" w:hAnsi="Arial" w:cs="Arial"/>
          <w:sz w:val="21"/>
          <w:szCs w:val="21"/>
        </w:rPr>
      </w:pPr>
      <w:r>
        <w:rPr>
          <w:rFonts w:ascii="Arial" w:hAnsi="Arial" w:cs="Arial"/>
          <w:sz w:val="21"/>
          <w:szCs w:val="21"/>
        </w:rPr>
        <w:t>MURILO SANTOS DE ARAUJO</w:t>
      </w:r>
    </w:p>
    <w:p w14:paraId="4A0B0852" w14:textId="77777777" w:rsidR="00B75C3C" w:rsidRDefault="00B75C3C" w:rsidP="00B75C3C">
      <w:pPr>
        <w:spacing w:after="0"/>
        <w:jc w:val="center"/>
        <w:rPr>
          <w:rFonts w:ascii="Arial" w:hAnsi="Arial" w:cs="Arial"/>
          <w:sz w:val="21"/>
          <w:szCs w:val="21"/>
        </w:rPr>
      </w:pPr>
      <w:bookmarkStart w:id="40" w:name="_Hlk214014458"/>
      <w:r>
        <w:rPr>
          <w:rFonts w:ascii="Arial" w:hAnsi="Arial" w:cs="Arial"/>
          <w:sz w:val="21"/>
          <w:szCs w:val="21"/>
        </w:rPr>
        <w:t>Decreto nº 001-2025</w:t>
      </w:r>
    </w:p>
    <w:bookmarkEnd w:id="38"/>
    <w:bookmarkEnd w:id="39"/>
    <w:bookmarkEnd w:id="40"/>
    <w:p w14:paraId="244B1359" w14:textId="77777777" w:rsidR="00B75C3C" w:rsidRPr="00BF3721" w:rsidRDefault="00B75C3C" w:rsidP="00B75C3C">
      <w:pPr>
        <w:pStyle w:val="PargrafodaLista"/>
        <w:ind w:left="0"/>
        <w:jc w:val="both"/>
        <w:rPr>
          <w:rFonts w:ascii="Arial" w:hAnsi="Arial" w:cs="Arial"/>
          <w:sz w:val="21"/>
          <w:szCs w:val="21"/>
        </w:rPr>
      </w:pPr>
    </w:p>
    <w:p w14:paraId="2D4B27E9" w14:textId="22ACCFAF" w:rsidR="00B12750" w:rsidRDefault="00B12750" w:rsidP="00092CC9">
      <w:pPr>
        <w:spacing w:after="0" w:line="276" w:lineRule="auto"/>
        <w:rPr>
          <w:rFonts w:ascii="Arial" w:eastAsia="Arial" w:hAnsi="Arial" w:cs="Arial"/>
          <w:b/>
        </w:rPr>
      </w:pPr>
    </w:p>
    <w:p w14:paraId="325F1345" w14:textId="77777777" w:rsidR="00B12750" w:rsidRDefault="00B12750" w:rsidP="00092CC9">
      <w:pPr>
        <w:spacing w:after="0" w:line="276" w:lineRule="auto"/>
        <w:rPr>
          <w:rFonts w:ascii="Arial" w:eastAsia="Arial" w:hAnsi="Arial" w:cs="Arial"/>
          <w:b/>
        </w:rPr>
      </w:pPr>
    </w:p>
    <w:p w14:paraId="4D355ECA" w14:textId="77777777" w:rsidR="00B12750" w:rsidRDefault="00B12750" w:rsidP="00092CC9">
      <w:pPr>
        <w:spacing w:after="0" w:line="276" w:lineRule="auto"/>
        <w:rPr>
          <w:rFonts w:ascii="Arial" w:eastAsia="Arial" w:hAnsi="Arial" w:cs="Arial"/>
          <w:b/>
        </w:rPr>
      </w:pPr>
    </w:p>
    <w:p w14:paraId="0A6C6D70" w14:textId="77777777" w:rsidR="00B12750" w:rsidRDefault="00B12750" w:rsidP="00092CC9">
      <w:pPr>
        <w:spacing w:after="0" w:line="276" w:lineRule="auto"/>
        <w:rPr>
          <w:rFonts w:ascii="Arial" w:eastAsia="Arial" w:hAnsi="Arial" w:cs="Arial"/>
          <w:b/>
        </w:rPr>
      </w:pPr>
    </w:p>
    <w:p w14:paraId="66697FCB" w14:textId="77777777" w:rsidR="00B12750" w:rsidRDefault="00B12750" w:rsidP="00092CC9">
      <w:pPr>
        <w:spacing w:after="0" w:line="276" w:lineRule="auto"/>
        <w:rPr>
          <w:rFonts w:ascii="Arial" w:eastAsia="Arial" w:hAnsi="Arial" w:cs="Arial"/>
          <w:b/>
        </w:rPr>
      </w:pPr>
    </w:p>
    <w:p w14:paraId="78375488" w14:textId="77777777" w:rsidR="00B12750" w:rsidRDefault="00B12750" w:rsidP="00092CC9">
      <w:pPr>
        <w:spacing w:after="0" w:line="276" w:lineRule="auto"/>
        <w:rPr>
          <w:rFonts w:ascii="Arial" w:eastAsia="Arial" w:hAnsi="Arial" w:cs="Arial"/>
          <w:b/>
        </w:rPr>
      </w:pPr>
    </w:p>
    <w:p w14:paraId="3F646ADE" w14:textId="77777777" w:rsidR="00584743" w:rsidRPr="0066221D" w:rsidRDefault="00584743" w:rsidP="00081A64">
      <w:pPr>
        <w:spacing w:after="0" w:line="276" w:lineRule="auto"/>
        <w:rPr>
          <w:rFonts w:ascii="Arial" w:eastAsia="Arial" w:hAnsi="Arial" w:cs="Arial"/>
          <w:b/>
        </w:rPr>
      </w:pPr>
    </w:p>
    <w:p w14:paraId="09D32BF7"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II</w:t>
      </w:r>
    </w:p>
    <w:p w14:paraId="11ABABFA"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39B254DC" w14:textId="054A6259" w:rsidR="00AD7F60" w:rsidRPr="00003952" w:rsidRDefault="00AD7F60" w:rsidP="00084EC2">
      <w:pPr>
        <w:shd w:val="clear" w:color="auto" w:fill="FFFFFF" w:themeFill="background1"/>
        <w:spacing w:after="0" w:line="276" w:lineRule="auto"/>
        <w:jc w:val="center"/>
        <w:rPr>
          <w:rFonts w:ascii="Arial" w:eastAsia="Arial" w:hAnsi="Arial" w:cs="Arial"/>
          <w:b/>
        </w:rPr>
      </w:pPr>
      <w:r w:rsidRPr="00003952">
        <w:rPr>
          <w:rFonts w:ascii="Arial" w:eastAsia="Arial" w:hAnsi="Arial" w:cs="Arial"/>
          <w:b/>
        </w:rPr>
        <w:t>MODELO DE PROPOSTA DE PREÇOS</w:t>
      </w:r>
    </w:p>
    <w:p w14:paraId="3249A971" w14:textId="77777777" w:rsidR="00E216BA" w:rsidRPr="00003952" w:rsidRDefault="00E216BA" w:rsidP="00E0162A">
      <w:pPr>
        <w:spacing w:after="0" w:line="276" w:lineRule="auto"/>
        <w:jc w:val="center"/>
        <w:rPr>
          <w:rFonts w:ascii="Arial" w:eastAsia="Arial" w:hAnsi="Arial" w:cs="Arial"/>
          <w:b/>
          <w:sz w:val="21"/>
          <w:szCs w:val="21"/>
        </w:rPr>
      </w:pPr>
    </w:p>
    <w:p w14:paraId="0AFD930A" w14:textId="2EA2B63C" w:rsidR="00084EC2" w:rsidRPr="00003952" w:rsidRDefault="00084EC2" w:rsidP="00084EC2">
      <w:pPr>
        <w:spacing w:after="0" w:line="276" w:lineRule="auto"/>
        <w:rPr>
          <w:rFonts w:ascii="Arial" w:eastAsia="Arial" w:hAnsi="Arial" w:cs="Arial"/>
          <w:b/>
          <w:sz w:val="21"/>
          <w:szCs w:val="21"/>
        </w:rPr>
      </w:pPr>
      <w:r w:rsidRPr="00003952">
        <w:rPr>
          <w:rFonts w:ascii="Arial" w:eastAsia="Arial" w:hAnsi="Arial" w:cs="Arial"/>
          <w:b/>
          <w:sz w:val="21"/>
          <w:szCs w:val="21"/>
        </w:rPr>
        <w:t xml:space="preserve">PREGÃO ELETRÔNICO Nº </w:t>
      </w:r>
      <w:r w:rsidR="00B75C3C">
        <w:rPr>
          <w:rFonts w:ascii="Arial" w:eastAsia="Arial" w:hAnsi="Arial" w:cs="Arial"/>
          <w:b/>
          <w:sz w:val="21"/>
          <w:szCs w:val="21"/>
        </w:rPr>
        <w:t>014-2026</w:t>
      </w:r>
    </w:p>
    <w:p w14:paraId="31A58C24" w14:textId="22F0E36B" w:rsidR="00084EC2" w:rsidRDefault="00084EC2" w:rsidP="00084EC2">
      <w:pPr>
        <w:spacing w:after="0" w:line="276" w:lineRule="auto"/>
        <w:rPr>
          <w:rFonts w:ascii="Arial" w:eastAsia="Arial" w:hAnsi="Arial" w:cs="Arial"/>
          <w:b/>
          <w:sz w:val="21"/>
          <w:szCs w:val="21"/>
        </w:rPr>
      </w:pPr>
      <w:r w:rsidRPr="00003952">
        <w:rPr>
          <w:rFonts w:ascii="Arial" w:eastAsia="Arial" w:hAnsi="Arial" w:cs="Arial"/>
          <w:b/>
          <w:sz w:val="21"/>
          <w:szCs w:val="21"/>
        </w:rPr>
        <w:t xml:space="preserve">Processo Administrativo n° </w:t>
      </w:r>
      <w:r w:rsidR="00B75C3C">
        <w:rPr>
          <w:rFonts w:ascii="Arial" w:eastAsia="Arial" w:hAnsi="Arial" w:cs="Arial"/>
          <w:b/>
          <w:sz w:val="21"/>
          <w:szCs w:val="21"/>
        </w:rPr>
        <w:t>039-2026</w:t>
      </w:r>
    </w:p>
    <w:p w14:paraId="48B57095" w14:textId="77777777" w:rsidR="00084EC2" w:rsidRPr="0066221D" w:rsidRDefault="00084EC2"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66221D" w:rsidRPr="0066221D"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199F018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RAZÃO SOCIAL: </w:t>
            </w:r>
          </w:p>
          <w:p w14:paraId="0409F787"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tcPr>
          <w:p w14:paraId="2A9059DE"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CNPJ:</w:t>
            </w:r>
          </w:p>
          <w:p w14:paraId="7ED469E5"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tcPr>
          <w:p w14:paraId="35EF64A3"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INSCRIÇÃO ESTADUAL: </w:t>
            </w:r>
          </w:p>
        </w:tc>
      </w:tr>
      <w:tr w:rsidR="0066221D" w:rsidRPr="0066221D"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3071CAD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ENDEREÇO: </w:t>
            </w:r>
          </w:p>
          <w:p w14:paraId="187F074D"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tcPr>
          <w:p w14:paraId="4B3A7A6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TELEFONE: </w:t>
            </w:r>
          </w:p>
          <w:p w14:paraId="1D774951" w14:textId="77777777" w:rsidR="00AD7F60" w:rsidRPr="0066221D"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tcPr>
          <w:p w14:paraId="0444783A"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EMAIL:</w:t>
            </w:r>
          </w:p>
        </w:tc>
      </w:tr>
      <w:tr w:rsidR="0066221D" w:rsidRPr="0066221D"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tcPr>
          <w:p w14:paraId="0FAB9AE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BANCO (NOME/Nº)</w:t>
            </w:r>
          </w:p>
          <w:p w14:paraId="4562EBC2" w14:textId="77777777" w:rsidR="00AD7F60" w:rsidRPr="0066221D"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tcPr>
          <w:p w14:paraId="7EFB48C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tcPr>
          <w:p w14:paraId="09237880"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CONTA CORRENTE Nº:</w:t>
            </w:r>
          </w:p>
        </w:tc>
      </w:tr>
      <w:tr w:rsidR="0066221D" w:rsidRPr="0066221D" w14:paraId="1BC9482D" w14:textId="77777777" w:rsidTr="009C383F">
        <w:trPr>
          <w:trHeight w:val="545"/>
        </w:trPr>
        <w:tc>
          <w:tcPr>
            <w:tcW w:w="9923" w:type="dxa"/>
            <w:gridSpan w:val="4"/>
            <w:tcBorders>
              <w:top w:val="nil"/>
              <w:left w:val="single" w:sz="4" w:space="0" w:color="000000"/>
              <w:bottom w:val="single" w:sz="4" w:space="0" w:color="000000"/>
              <w:right w:val="single" w:sz="4" w:space="0" w:color="000000"/>
            </w:tcBorders>
          </w:tcPr>
          <w:p w14:paraId="300DC848" w14:textId="6960AF3D"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VALIDADE DA PROPOSTA DE PREÇOS:</w:t>
            </w:r>
          </w:p>
        </w:tc>
      </w:tr>
    </w:tbl>
    <w:p w14:paraId="13E2ADE8" w14:textId="77777777" w:rsidR="00AD7F60" w:rsidRPr="0066221D" w:rsidRDefault="00AD7F60" w:rsidP="0040140C">
      <w:pPr>
        <w:spacing w:after="0" w:line="276" w:lineRule="auto"/>
        <w:rPr>
          <w:rFonts w:ascii="Arial" w:eastAsia="Arial" w:hAnsi="Arial" w:cs="Arial"/>
          <w:b/>
          <w:sz w:val="21"/>
          <w:szCs w:val="21"/>
        </w:rPr>
      </w:pPr>
    </w:p>
    <w:p w14:paraId="2BCF5AD3" w14:textId="482F1ADB" w:rsidR="0040140C" w:rsidRPr="00F6344E" w:rsidRDefault="004627E4" w:rsidP="00F6344E">
      <w:pPr>
        <w:rPr>
          <w:rFonts w:ascii="Arial" w:hAnsi="Arial" w:cs="Arial"/>
          <w:b/>
          <w:bCs/>
          <w:sz w:val="21"/>
          <w:szCs w:val="21"/>
        </w:rPr>
      </w:pPr>
      <w:r>
        <w:rPr>
          <w:rFonts w:ascii="Arial" w:hAnsi="Arial" w:cs="Arial"/>
          <w:b/>
          <w:bCs/>
          <w:sz w:val="21"/>
          <w:szCs w:val="21"/>
        </w:rPr>
        <w:t>ITEM</w:t>
      </w:r>
      <w:r w:rsidR="00F6344E" w:rsidRPr="00166CD5">
        <w:rPr>
          <w:rFonts w:ascii="Arial" w:hAnsi="Arial" w:cs="Arial"/>
          <w:b/>
          <w:bCs/>
          <w:sz w:val="21"/>
          <w:szCs w:val="21"/>
        </w:rPr>
        <w:t xml:space="preserve"> </w:t>
      </w:r>
      <w:r w:rsidR="00064943">
        <w:rPr>
          <w:rFonts w:ascii="Arial" w:hAnsi="Arial" w:cs="Arial"/>
          <w:b/>
          <w:bCs/>
          <w:sz w:val="21"/>
          <w:szCs w:val="21"/>
        </w:rPr>
        <w:t>XXXXXX</w:t>
      </w:r>
      <w:r w:rsidR="00F6344E" w:rsidRPr="00166CD5">
        <w:rPr>
          <w:rFonts w:ascii="Arial" w:hAnsi="Arial" w:cs="Arial"/>
          <w:b/>
          <w:bCs/>
          <w:sz w:val="21"/>
          <w:szCs w:val="21"/>
        </w:rPr>
        <w:t xml:space="preserve"> – </w:t>
      </w:r>
      <w:r w:rsidR="00064943">
        <w:rPr>
          <w:rFonts w:ascii="Arial" w:hAnsi="Arial" w:cs="Arial"/>
          <w:b/>
          <w:bCs/>
          <w:sz w:val="21"/>
          <w:szCs w:val="21"/>
        </w:rPr>
        <w:t>XXXXXXXX</w:t>
      </w:r>
      <w:r w:rsidR="004F78CE">
        <w:rPr>
          <w:rFonts w:ascii="Arial" w:eastAsia="Arial" w:hAnsi="Arial" w:cs="Arial"/>
          <w:b/>
          <w:sz w:val="21"/>
          <w:szCs w:val="21"/>
        </w:rPr>
        <w:t>:</w:t>
      </w:r>
    </w:p>
    <w:tbl>
      <w:tblPr>
        <w:tblW w:w="10059" w:type="dxa"/>
        <w:tblInd w:w="-998" w:type="dxa"/>
        <w:tblCellMar>
          <w:left w:w="70" w:type="dxa"/>
          <w:right w:w="70" w:type="dxa"/>
        </w:tblCellMar>
        <w:tblLook w:val="04A0" w:firstRow="1" w:lastRow="0" w:firstColumn="1" w:lastColumn="0" w:noHBand="0" w:noVBand="1"/>
      </w:tblPr>
      <w:tblGrid>
        <w:gridCol w:w="618"/>
        <w:gridCol w:w="3272"/>
        <w:gridCol w:w="583"/>
        <w:gridCol w:w="857"/>
        <w:gridCol w:w="1053"/>
        <w:gridCol w:w="1474"/>
        <w:gridCol w:w="1221"/>
        <w:gridCol w:w="981"/>
      </w:tblGrid>
      <w:tr w:rsidR="002E605D" w:rsidRPr="00D77197" w14:paraId="6E52B173" w14:textId="6E641725" w:rsidTr="002E605D">
        <w:trPr>
          <w:trHeight w:val="60"/>
        </w:trPr>
        <w:tc>
          <w:tcPr>
            <w:tcW w:w="618" w:type="dxa"/>
            <w:tcBorders>
              <w:top w:val="single" w:sz="4" w:space="0" w:color="auto"/>
              <w:left w:val="single" w:sz="4" w:space="0" w:color="auto"/>
              <w:bottom w:val="single" w:sz="4" w:space="0" w:color="auto"/>
              <w:right w:val="single" w:sz="4" w:space="0" w:color="auto"/>
            </w:tcBorders>
            <w:vAlign w:val="center"/>
            <w:hideMark/>
          </w:tcPr>
          <w:p w14:paraId="74ECAA20" w14:textId="77777777" w:rsidR="002E605D" w:rsidRPr="00D77197" w:rsidRDefault="002E605D" w:rsidP="004455E0">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ITEM</w:t>
            </w:r>
          </w:p>
        </w:tc>
        <w:tc>
          <w:tcPr>
            <w:tcW w:w="3272" w:type="dxa"/>
            <w:tcBorders>
              <w:top w:val="single" w:sz="4" w:space="0" w:color="auto"/>
              <w:left w:val="nil"/>
              <w:bottom w:val="single" w:sz="4" w:space="0" w:color="auto"/>
              <w:right w:val="single" w:sz="4" w:space="0" w:color="auto"/>
            </w:tcBorders>
            <w:vAlign w:val="center"/>
            <w:hideMark/>
          </w:tcPr>
          <w:p w14:paraId="364778B3" w14:textId="77777777" w:rsidR="002E605D" w:rsidRPr="00D77197" w:rsidRDefault="002E605D" w:rsidP="004455E0">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DESCRIÇÃO</w:t>
            </w:r>
          </w:p>
        </w:tc>
        <w:tc>
          <w:tcPr>
            <w:tcW w:w="583" w:type="dxa"/>
            <w:tcBorders>
              <w:top w:val="single" w:sz="4" w:space="0" w:color="auto"/>
              <w:left w:val="nil"/>
              <w:bottom w:val="single" w:sz="4" w:space="0" w:color="auto"/>
              <w:right w:val="single" w:sz="4" w:space="0" w:color="auto"/>
            </w:tcBorders>
            <w:vAlign w:val="center"/>
            <w:hideMark/>
          </w:tcPr>
          <w:p w14:paraId="6EEE343B" w14:textId="77777777" w:rsidR="002E605D" w:rsidRPr="00D77197" w:rsidRDefault="002E605D" w:rsidP="004455E0">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UND</w:t>
            </w:r>
          </w:p>
        </w:tc>
        <w:tc>
          <w:tcPr>
            <w:tcW w:w="857" w:type="dxa"/>
            <w:tcBorders>
              <w:top w:val="single" w:sz="4" w:space="0" w:color="auto"/>
              <w:left w:val="nil"/>
              <w:bottom w:val="single" w:sz="4" w:space="0" w:color="auto"/>
              <w:right w:val="single" w:sz="4" w:space="0" w:color="auto"/>
            </w:tcBorders>
          </w:tcPr>
          <w:p w14:paraId="30496798" w14:textId="4DA4EEB6" w:rsidR="002E605D" w:rsidRDefault="002E605D" w:rsidP="004455E0">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QUANT</w:t>
            </w:r>
          </w:p>
        </w:tc>
        <w:tc>
          <w:tcPr>
            <w:tcW w:w="1053" w:type="dxa"/>
            <w:tcBorders>
              <w:top w:val="single" w:sz="4" w:space="0" w:color="auto"/>
              <w:left w:val="single" w:sz="4" w:space="0" w:color="auto"/>
              <w:bottom w:val="single" w:sz="4" w:space="0" w:color="auto"/>
              <w:right w:val="single" w:sz="4" w:space="0" w:color="auto"/>
            </w:tcBorders>
          </w:tcPr>
          <w:p w14:paraId="0632A746" w14:textId="15A09D12" w:rsidR="002E605D" w:rsidRPr="00D77197" w:rsidRDefault="002E605D" w:rsidP="004455E0">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MARCA</w:t>
            </w:r>
          </w:p>
        </w:tc>
        <w:tc>
          <w:tcPr>
            <w:tcW w:w="1474" w:type="dxa"/>
            <w:tcBorders>
              <w:top w:val="single" w:sz="4" w:space="0" w:color="auto"/>
              <w:left w:val="single" w:sz="4" w:space="0" w:color="auto"/>
              <w:bottom w:val="single" w:sz="4" w:space="0" w:color="auto"/>
              <w:right w:val="single" w:sz="4" w:space="0" w:color="auto"/>
            </w:tcBorders>
            <w:vAlign w:val="center"/>
            <w:hideMark/>
          </w:tcPr>
          <w:p w14:paraId="4356A708" w14:textId="7D10BD14" w:rsidR="002E605D" w:rsidRPr="00D77197" w:rsidRDefault="002E605D" w:rsidP="004455E0">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QUANTIDADE</w:t>
            </w:r>
          </w:p>
        </w:tc>
        <w:tc>
          <w:tcPr>
            <w:tcW w:w="1221" w:type="dxa"/>
            <w:tcBorders>
              <w:top w:val="single" w:sz="4" w:space="0" w:color="auto"/>
              <w:left w:val="nil"/>
              <w:bottom w:val="single" w:sz="4" w:space="0" w:color="auto"/>
              <w:right w:val="single" w:sz="4" w:space="0" w:color="auto"/>
            </w:tcBorders>
          </w:tcPr>
          <w:p w14:paraId="2D95657D" w14:textId="419AD5EC" w:rsidR="002E605D" w:rsidRPr="00D77197" w:rsidRDefault="002E605D" w:rsidP="004455E0">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VALOR UNITÁRIO</w:t>
            </w:r>
          </w:p>
        </w:tc>
        <w:tc>
          <w:tcPr>
            <w:tcW w:w="981" w:type="dxa"/>
            <w:tcBorders>
              <w:top w:val="single" w:sz="4" w:space="0" w:color="auto"/>
              <w:left w:val="nil"/>
              <w:bottom w:val="single" w:sz="4" w:space="0" w:color="auto"/>
              <w:right w:val="single" w:sz="4" w:space="0" w:color="auto"/>
            </w:tcBorders>
          </w:tcPr>
          <w:p w14:paraId="10D8DF9B" w14:textId="3490C522" w:rsidR="002E605D" w:rsidRDefault="002E605D" w:rsidP="004455E0">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VALOR TOTAL</w:t>
            </w:r>
          </w:p>
        </w:tc>
      </w:tr>
      <w:tr w:rsidR="002E605D" w:rsidRPr="00D77197" w14:paraId="55036B22" w14:textId="6B06E5D8" w:rsidTr="002E605D">
        <w:trPr>
          <w:trHeight w:val="300"/>
        </w:trPr>
        <w:tc>
          <w:tcPr>
            <w:tcW w:w="618" w:type="dxa"/>
            <w:tcBorders>
              <w:top w:val="nil"/>
              <w:left w:val="single" w:sz="4" w:space="0" w:color="auto"/>
              <w:bottom w:val="single" w:sz="4" w:space="0" w:color="auto"/>
              <w:right w:val="single" w:sz="4" w:space="0" w:color="auto"/>
            </w:tcBorders>
            <w:vAlign w:val="center"/>
            <w:hideMark/>
          </w:tcPr>
          <w:p w14:paraId="756E76EB" w14:textId="1D2CB3F7" w:rsidR="002E605D" w:rsidRPr="00D77197" w:rsidRDefault="002E605D" w:rsidP="004455E0">
            <w:pPr>
              <w:spacing w:after="0" w:line="240" w:lineRule="auto"/>
              <w:jc w:val="center"/>
              <w:rPr>
                <w:rFonts w:ascii="Arial" w:eastAsia="Times New Roman" w:hAnsi="Arial" w:cs="Arial"/>
                <w:color w:val="000000"/>
                <w:sz w:val="20"/>
                <w:szCs w:val="20"/>
              </w:rPr>
            </w:pPr>
          </w:p>
        </w:tc>
        <w:tc>
          <w:tcPr>
            <w:tcW w:w="3272" w:type="dxa"/>
            <w:tcBorders>
              <w:top w:val="nil"/>
              <w:left w:val="nil"/>
              <w:bottom w:val="single" w:sz="4" w:space="0" w:color="auto"/>
              <w:right w:val="single" w:sz="4" w:space="0" w:color="auto"/>
            </w:tcBorders>
            <w:vAlign w:val="center"/>
          </w:tcPr>
          <w:p w14:paraId="29D5162D" w14:textId="5A918F20" w:rsidR="002E605D" w:rsidRPr="00D77197" w:rsidRDefault="002E605D" w:rsidP="004455E0">
            <w:pPr>
              <w:spacing w:after="0" w:line="240" w:lineRule="auto"/>
              <w:rPr>
                <w:rFonts w:ascii="Arial" w:eastAsia="Times New Roman" w:hAnsi="Arial" w:cs="Arial"/>
                <w:color w:val="000000"/>
                <w:sz w:val="20"/>
                <w:szCs w:val="20"/>
              </w:rPr>
            </w:pPr>
          </w:p>
        </w:tc>
        <w:tc>
          <w:tcPr>
            <w:tcW w:w="583" w:type="dxa"/>
            <w:tcBorders>
              <w:top w:val="nil"/>
              <w:left w:val="nil"/>
              <w:bottom w:val="single" w:sz="4" w:space="0" w:color="auto"/>
              <w:right w:val="single" w:sz="4" w:space="0" w:color="auto"/>
            </w:tcBorders>
            <w:vAlign w:val="center"/>
          </w:tcPr>
          <w:p w14:paraId="6EC0791D" w14:textId="3CA68037" w:rsidR="002E605D" w:rsidRPr="00D77197" w:rsidRDefault="002E605D" w:rsidP="004455E0">
            <w:pPr>
              <w:spacing w:after="0" w:line="240" w:lineRule="auto"/>
              <w:jc w:val="center"/>
              <w:rPr>
                <w:rFonts w:ascii="Arial" w:eastAsia="Times New Roman" w:hAnsi="Arial" w:cs="Arial"/>
                <w:color w:val="000000"/>
                <w:sz w:val="20"/>
                <w:szCs w:val="20"/>
              </w:rPr>
            </w:pPr>
          </w:p>
        </w:tc>
        <w:tc>
          <w:tcPr>
            <w:tcW w:w="857" w:type="dxa"/>
            <w:tcBorders>
              <w:top w:val="nil"/>
              <w:left w:val="nil"/>
              <w:bottom w:val="single" w:sz="4" w:space="0" w:color="auto"/>
              <w:right w:val="single" w:sz="4" w:space="0" w:color="auto"/>
            </w:tcBorders>
          </w:tcPr>
          <w:p w14:paraId="318B500A" w14:textId="77777777" w:rsidR="002E605D" w:rsidRPr="00D77197" w:rsidRDefault="002E605D" w:rsidP="004455E0">
            <w:pPr>
              <w:spacing w:after="0" w:line="240" w:lineRule="auto"/>
              <w:jc w:val="center"/>
              <w:rPr>
                <w:rFonts w:ascii="Arial" w:eastAsia="Times New Roman" w:hAnsi="Arial" w:cs="Arial"/>
                <w:color w:val="000000"/>
                <w:sz w:val="20"/>
                <w:szCs w:val="20"/>
              </w:rPr>
            </w:pPr>
          </w:p>
        </w:tc>
        <w:tc>
          <w:tcPr>
            <w:tcW w:w="1053" w:type="dxa"/>
            <w:tcBorders>
              <w:top w:val="nil"/>
              <w:left w:val="single" w:sz="4" w:space="0" w:color="auto"/>
              <w:bottom w:val="single" w:sz="4" w:space="0" w:color="auto"/>
              <w:right w:val="single" w:sz="4" w:space="0" w:color="auto"/>
            </w:tcBorders>
          </w:tcPr>
          <w:p w14:paraId="3F1FACB7" w14:textId="0B17F7D5" w:rsidR="002E605D" w:rsidRPr="00D77197" w:rsidRDefault="002E605D" w:rsidP="004455E0">
            <w:pPr>
              <w:spacing w:after="0" w:line="240" w:lineRule="auto"/>
              <w:jc w:val="center"/>
              <w:rPr>
                <w:rFonts w:ascii="Arial" w:eastAsia="Times New Roman" w:hAnsi="Arial" w:cs="Arial"/>
                <w:color w:val="000000"/>
                <w:sz w:val="20"/>
                <w:szCs w:val="20"/>
              </w:rPr>
            </w:pPr>
          </w:p>
        </w:tc>
        <w:tc>
          <w:tcPr>
            <w:tcW w:w="1474" w:type="dxa"/>
            <w:tcBorders>
              <w:top w:val="nil"/>
              <w:left w:val="single" w:sz="4" w:space="0" w:color="auto"/>
              <w:bottom w:val="single" w:sz="4" w:space="0" w:color="auto"/>
              <w:right w:val="single" w:sz="4" w:space="0" w:color="auto"/>
            </w:tcBorders>
            <w:vAlign w:val="center"/>
          </w:tcPr>
          <w:p w14:paraId="68F33349" w14:textId="6047D768" w:rsidR="002E605D" w:rsidRPr="00D77197" w:rsidRDefault="002E605D" w:rsidP="004455E0">
            <w:pPr>
              <w:spacing w:after="0" w:line="240" w:lineRule="auto"/>
              <w:jc w:val="center"/>
              <w:rPr>
                <w:rFonts w:ascii="Arial" w:eastAsia="Times New Roman" w:hAnsi="Arial" w:cs="Arial"/>
                <w:color w:val="000000"/>
                <w:sz w:val="20"/>
                <w:szCs w:val="20"/>
              </w:rPr>
            </w:pPr>
          </w:p>
        </w:tc>
        <w:tc>
          <w:tcPr>
            <w:tcW w:w="1221" w:type="dxa"/>
            <w:tcBorders>
              <w:top w:val="nil"/>
              <w:left w:val="nil"/>
              <w:bottom w:val="single" w:sz="4" w:space="0" w:color="auto"/>
              <w:right w:val="single" w:sz="4" w:space="0" w:color="auto"/>
            </w:tcBorders>
          </w:tcPr>
          <w:p w14:paraId="12AE036A" w14:textId="77777777" w:rsidR="002E605D" w:rsidRDefault="002E605D" w:rsidP="004455E0">
            <w:pPr>
              <w:spacing w:after="0" w:line="240" w:lineRule="auto"/>
              <w:jc w:val="center"/>
              <w:rPr>
                <w:rFonts w:ascii="Arial" w:eastAsia="Times New Roman" w:hAnsi="Arial" w:cs="Arial"/>
                <w:color w:val="000000"/>
                <w:sz w:val="20"/>
                <w:szCs w:val="20"/>
              </w:rPr>
            </w:pPr>
          </w:p>
        </w:tc>
        <w:tc>
          <w:tcPr>
            <w:tcW w:w="981" w:type="dxa"/>
            <w:tcBorders>
              <w:top w:val="nil"/>
              <w:left w:val="nil"/>
              <w:bottom w:val="single" w:sz="4" w:space="0" w:color="auto"/>
              <w:right w:val="single" w:sz="4" w:space="0" w:color="auto"/>
            </w:tcBorders>
          </w:tcPr>
          <w:p w14:paraId="02AC7394" w14:textId="77777777" w:rsidR="002E605D" w:rsidRDefault="002E605D" w:rsidP="004455E0">
            <w:pPr>
              <w:spacing w:after="0" w:line="240" w:lineRule="auto"/>
              <w:jc w:val="center"/>
              <w:rPr>
                <w:rFonts w:ascii="Arial" w:eastAsia="Times New Roman" w:hAnsi="Arial" w:cs="Arial"/>
                <w:color w:val="000000"/>
                <w:sz w:val="20"/>
                <w:szCs w:val="20"/>
              </w:rPr>
            </w:pPr>
          </w:p>
        </w:tc>
      </w:tr>
    </w:tbl>
    <w:p w14:paraId="47630CF1" w14:textId="77777777" w:rsidR="00AD7F60" w:rsidRPr="0066221D" w:rsidRDefault="00AD7F60" w:rsidP="00E0162A">
      <w:pPr>
        <w:spacing w:after="0" w:line="276" w:lineRule="auto"/>
        <w:rPr>
          <w:rFonts w:ascii="Arial" w:eastAsia="Arial" w:hAnsi="Arial" w:cs="Arial"/>
          <w:b/>
          <w:sz w:val="21"/>
          <w:szCs w:val="21"/>
        </w:rPr>
      </w:pPr>
    </w:p>
    <w:p w14:paraId="3DF44AEC"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VALOR TOTAL DA PROPOSTA:</w:t>
      </w:r>
    </w:p>
    <w:p w14:paraId="5FEB239D" w14:textId="77777777" w:rsidR="00AD7F60" w:rsidRPr="0066221D" w:rsidRDefault="00AD7F60" w:rsidP="00E216BA">
      <w:pPr>
        <w:spacing w:after="0" w:line="276" w:lineRule="auto"/>
        <w:ind w:left="-567"/>
        <w:rPr>
          <w:rFonts w:ascii="Arial" w:eastAsia="Arial" w:hAnsi="Arial" w:cs="Arial"/>
          <w:b/>
          <w:sz w:val="21"/>
          <w:szCs w:val="21"/>
        </w:rPr>
      </w:pPr>
    </w:p>
    <w:p w14:paraId="5AC21CBE"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Cidade, ___ de ___________ de 20XX.</w:t>
      </w:r>
    </w:p>
    <w:p w14:paraId="63D595A4" w14:textId="77777777" w:rsidR="00AD7F60" w:rsidRPr="0066221D" w:rsidRDefault="00AD7F60" w:rsidP="00E216BA">
      <w:pPr>
        <w:spacing w:after="0" w:line="276" w:lineRule="auto"/>
        <w:ind w:left="-567"/>
        <w:rPr>
          <w:rFonts w:ascii="Arial" w:eastAsia="Arial" w:hAnsi="Arial" w:cs="Arial"/>
          <w:b/>
          <w:sz w:val="21"/>
          <w:szCs w:val="21"/>
        </w:rPr>
      </w:pPr>
    </w:p>
    <w:p w14:paraId="13DA8EA5"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______________________________________</w:t>
      </w:r>
    </w:p>
    <w:p w14:paraId="429F1028"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(nome, carimbo, assinatura do responsável legal da empresa).</w:t>
      </w:r>
    </w:p>
    <w:p w14:paraId="37A193B7" w14:textId="77777777" w:rsidR="00E216BA" w:rsidRPr="0066221D" w:rsidRDefault="00E216BA" w:rsidP="00E216BA">
      <w:pPr>
        <w:spacing w:after="0" w:line="276" w:lineRule="auto"/>
        <w:ind w:left="-567"/>
        <w:jc w:val="center"/>
        <w:rPr>
          <w:rFonts w:ascii="Arial" w:eastAsia="Arial" w:hAnsi="Arial" w:cs="Arial"/>
          <w:b/>
          <w:sz w:val="21"/>
          <w:szCs w:val="21"/>
        </w:rPr>
      </w:pPr>
    </w:p>
    <w:p w14:paraId="6B3B9B8E" w14:textId="77777777" w:rsidR="00AD7F60" w:rsidRPr="0066221D" w:rsidRDefault="00AD7F60" w:rsidP="00E216BA">
      <w:pPr>
        <w:tabs>
          <w:tab w:val="left" w:pos="1440"/>
        </w:tabs>
        <w:spacing w:after="0" w:line="276" w:lineRule="auto"/>
        <w:ind w:left="-567"/>
        <w:jc w:val="both"/>
        <w:rPr>
          <w:rFonts w:ascii="Arial" w:eastAsia="Arial" w:hAnsi="Arial" w:cs="Arial"/>
          <w:sz w:val="21"/>
          <w:szCs w:val="21"/>
        </w:rPr>
      </w:pPr>
      <w:bookmarkStart w:id="41" w:name="_heading=h.1pxezwc" w:colFirst="0" w:colLast="0"/>
      <w:bookmarkEnd w:id="41"/>
      <w:r w:rsidRPr="0066221D">
        <w:rPr>
          <w:rFonts w:ascii="Arial" w:eastAsia="Arial" w:hAnsi="Arial" w:cs="Arial"/>
          <w:b/>
          <w:sz w:val="21"/>
          <w:szCs w:val="21"/>
        </w:rPr>
        <w:t>OBS:</w:t>
      </w:r>
      <w:r w:rsidRPr="0066221D">
        <w:rPr>
          <w:rFonts w:ascii="Arial" w:eastAsia="Arial" w:hAnsi="Arial" w:cs="Arial"/>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10380AA8" w14:textId="77777777" w:rsidR="00AD7F60" w:rsidRDefault="00AD7F60" w:rsidP="00E0162A">
      <w:pPr>
        <w:spacing w:after="0" w:line="276" w:lineRule="auto"/>
        <w:jc w:val="center"/>
        <w:rPr>
          <w:rFonts w:ascii="Arial" w:eastAsia="Arial" w:hAnsi="Arial" w:cs="Arial"/>
          <w:b/>
        </w:rPr>
      </w:pPr>
      <w:bookmarkStart w:id="42" w:name="_heading=h.49x2ik5" w:colFirst="0" w:colLast="0"/>
      <w:bookmarkEnd w:id="42"/>
    </w:p>
    <w:p w14:paraId="4AE99E22" w14:textId="77777777" w:rsidR="004F78CE" w:rsidRDefault="004F78CE" w:rsidP="00E0162A">
      <w:pPr>
        <w:spacing w:after="0" w:line="276" w:lineRule="auto"/>
        <w:jc w:val="center"/>
        <w:rPr>
          <w:rFonts w:ascii="Arial" w:eastAsia="Arial" w:hAnsi="Arial" w:cs="Arial"/>
          <w:b/>
        </w:rPr>
      </w:pPr>
    </w:p>
    <w:p w14:paraId="48801348" w14:textId="77777777" w:rsidR="00D74971" w:rsidRDefault="00D74971" w:rsidP="00E0162A">
      <w:pPr>
        <w:spacing w:after="0" w:line="276" w:lineRule="auto"/>
        <w:jc w:val="center"/>
        <w:rPr>
          <w:rFonts w:ascii="Arial" w:eastAsia="Arial" w:hAnsi="Arial" w:cs="Arial"/>
          <w:b/>
        </w:rPr>
      </w:pPr>
    </w:p>
    <w:p w14:paraId="1C12B000" w14:textId="77777777" w:rsidR="00D74971" w:rsidRDefault="00D74971" w:rsidP="00E0162A">
      <w:pPr>
        <w:spacing w:after="0" w:line="276" w:lineRule="auto"/>
        <w:jc w:val="center"/>
        <w:rPr>
          <w:rFonts w:ascii="Arial" w:eastAsia="Arial" w:hAnsi="Arial" w:cs="Arial"/>
          <w:b/>
        </w:rPr>
      </w:pPr>
    </w:p>
    <w:p w14:paraId="24361E37" w14:textId="77777777" w:rsidR="00C202AC" w:rsidRDefault="00C202AC" w:rsidP="00E0162A">
      <w:pPr>
        <w:spacing w:after="0" w:line="276" w:lineRule="auto"/>
        <w:jc w:val="center"/>
        <w:rPr>
          <w:rFonts w:ascii="Arial" w:eastAsia="Arial" w:hAnsi="Arial" w:cs="Arial"/>
          <w:b/>
        </w:rPr>
      </w:pPr>
    </w:p>
    <w:p w14:paraId="5468268D" w14:textId="77777777" w:rsidR="00C202AC" w:rsidRDefault="00C202AC" w:rsidP="00E0162A">
      <w:pPr>
        <w:spacing w:after="0" w:line="276" w:lineRule="auto"/>
        <w:jc w:val="center"/>
        <w:rPr>
          <w:rFonts w:ascii="Arial" w:eastAsia="Arial" w:hAnsi="Arial" w:cs="Arial"/>
          <w:b/>
        </w:rPr>
      </w:pPr>
    </w:p>
    <w:p w14:paraId="09573021" w14:textId="77777777" w:rsidR="00C202AC" w:rsidRDefault="00C202AC" w:rsidP="00E0162A">
      <w:pPr>
        <w:spacing w:after="0" w:line="276" w:lineRule="auto"/>
        <w:jc w:val="center"/>
        <w:rPr>
          <w:rFonts w:ascii="Arial" w:eastAsia="Arial" w:hAnsi="Arial" w:cs="Arial"/>
          <w:b/>
        </w:rPr>
      </w:pPr>
    </w:p>
    <w:p w14:paraId="2FA7CD3D" w14:textId="77777777" w:rsidR="007F5A29" w:rsidRDefault="007F5A29" w:rsidP="00E0162A">
      <w:pPr>
        <w:spacing w:after="0" w:line="276" w:lineRule="auto"/>
        <w:jc w:val="center"/>
        <w:rPr>
          <w:rFonts w:ascii="Arial" w:eastAsia="Arial" w:hAnsi="Arial" w:cs="Arial"/>
          <w:b/>
        </w:rPr>
      </w:pPr>
    </w:p>
    <w:p w14:paraId="25A958E2"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III</w:t>
      </w:r>
    </w:p>
    <w:p w14:paraId="2A1F03C7"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93558FD" w14:textId="6CC3AF0A"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CUMPRIMENTO DOS REQUISITOS DE HABILITAÇÃO </w:t>
      </w:r>
    </w:p>
    <w:p w14:paraId="5EA3A31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6B4D0F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A4CA48" w14:textId="3828BF5F"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B75C3C">
        <w:rPr>
          <w:rFonts w:ascii="Arial" w:eastAsia="Arial" w:hAnsi="Arial" w:cs="Arial"/>
          <w:b/>
        </w:rPr>
        <w:t>014-2026</w:t>
      </w:r>
    </w:p>
    <w:p w14:paraId="28F0DE23" w14:textId="5F000E6A"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B75C3C">
        <w:rPr>
          <w:rFonts w:ascii="Arial" w:eastAsia="Arial" w:hAnsi="Arial" w:cs="Arial"/>
          <w:b/>
          <w:i/>
          <w:iCs/>
          <w:sz w:val="20"/>
          <w:szCs w:val="20"/>
        </w:rPr>
        <w:t>039-2026</w:t>
      </w:r>
    </w:p>
    <w:p w14:paraId="4D299874" w14:textId="77777777" w:rsidR="00AD7F60" w:rsidRPr="0066221D" w:rsidRDefault="00AD7F60" w:rsidP="00E0162A">
      <w:pPr>
        <w:spacing w:after="0" w:line="276" w:lineRule="auto"/>
        <w:jc w:val="center"/>
        <w:rPr>
          <w:rFonts w:ascii="Arial" w:eastAsia="Arial" w:hAnsi="Arial" w:cs="Arial"/>
          <w:b/>
        </w:rPr>
      </w:pPr>
    </w:p>
    <w:p w14:paraId="4FCA84B0" w14:textId="77777777" w:rsidR="00AD7F60" w:rsidRPr="0066221D" w:rsidRDefault="00AD7F60" w:rsidP="00E0162A">
      <w:pPr>
        <w:spacing w:after="0" w:line="276" w:lineRule="auto"/>
        <w:rPr>
          <w:rFonts w:ascii="Arial" w:eastAsia="Arial" w:hAnsi="Arial" w:cs="Arial"/>
        </w:rPr>
      </w:pPr>
    </w:p>
    <w:p w14:paraId="72052990" w14:textId="0CADE9BD" w:rsidR="00AD7F60" w:rsidRPr="0066221D" w:rsidRDefault="005F59E8" w:rsidP="00E0162A">
      <w:pPr>
        <w:spacing w:after="0" w:line="276" w:lineRule="auto"/>
        <w:jc w:val="both"/>
        <w:rPr>
          <w:rFonts w:ascii="Arial" w:eastAsia="Arial" w:hAnsi="Arial" w:cs="Arial"/>
        </w:rPr>
      </w:pPr>
      <w:r w:rsidRPr="0066221D">
        <w:rPr>
          <w:rFonts w:ascii="Arial" w:eastAsia="Arial" w:hAnsi="Arial" w:cs="Arial"/>
        </w:rPr>
        <w:t xml:space="preserve">A </w:t>
      </w:r>
      <w:r w:rsidR="00AD7F60" w:rsidRPr="0066221D">
        <w:rPr>
          <w:rFonts w:ascii="Arial" w:eastAsia="Arial" w:hAnsi="Arial" w:cs="Arial"/>
        </w:rPr>
        <w:t>__________________</w:t>
      </w:r>
      <w:r w:rsidRPr="0066221D">
        <w:rPr>
          <w:rFonts w:ascii="Arial" w:eastAsia="Arial" w:hAnsi="Arial" w:cs="Arial"/>
        </w:rPr>
        <w:t>_ (</w:t>
      </w:r>
      <w:r w:rsidR="00AD7F60" w:rsidRPr="0066221D">
        <w:rPr>
          <w:rFonts w:ascii="Arial" w:eastAsia="Arial" w:hAnsi="Arial" w:cs="Arial"/>
        </w:rPr>
        <w:t xml:space="preserve">RAZÃO SOCIAL DA LICITANTE), _______________(CNPJ Nº), sediada no (a)__________________________ </w:t>
      </w:r>
      <w:r w:rsidRPr="0066221D">
        <w:rPr>
          <w:rFonts w:ascii="Arial" w:eastAsia="Arial" w:hAnsi="Arial" w:cs="Arial"/>
        </w:rPr>
        <w:t xml:space="preserve"> </w:t>
      </w:r>
      <w:r w:rsidR="00AD7F60" w:rsidRPr="0066221D">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66221D" w:rsidRDefault="00AD7F60" w:rsidP="00E0162A">
      <w:pPr>
        <w:spacing w:after="0" w:line="276" w:lineRule="auto"/>
        <w:jc w:val="both"/>
        <w:rPr>
          <w:rFonts w:ascii="Arial" w:eastAsia="Arial" w:hAnsi="Arial" w:cs="Arial"/>
        </w:rPr>
      </w:pPr>
    </w:p>
    <w:p w14:paraId="044296FB"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66221D" w:rsidRDefault="00AD7F60" w:rsidP="00E0162A">
      <w:pPr>
        <w:spacing w:after="0" w:line="276" w:lineRule="auto"/>
        <w:jc w:val="both"/>
        <w:rPr>
          <w:rFonts w:ascii="Arial" w:eastAsia="Arial" w:hAnsi="Arial" w:cs="Arial"/>
        </w:rPr>
      </w:pPr>
    </w:p>
    <w:p w14:paraId="5F951817"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66221D" w:rsidRDefault="00AD7F60" w:rsidP="00E0162A">
      <w:pPr>
        <w:spacing w:after="0" w:line="276" w:lineRule="auto"/>
        <w:jc w:val="both"/>
        <w:rPr>
          <w:rFonts w:ascii="Arial" w:eastAsia="Arial" w:hAnsi="Arial" w:cs="Arial"/>
        </w:rPr>
      </w:pPr>
    </w:p>
    <w:p w14:paraId="65098190" w14:textId="77777777" w:rsidR="00AD7F60" w:rsidRPr="0066221D" w:rsidRDefault="00AD7F60" w:rsidP="00E0162A">
      <w:pPr>
        <w:spacing w:after="0" w:line="276" w:lineRule="auto"/>
        <w:jc w:val="center"/>
        <w:rPr>
          <w:rFonts w:ascii="Arial" w:eastAsia="Arial" w:hAnsi="Arial" w:cs="Arial"/>
        </w:rPr>
      </w:pPr>
    </w:p>
    <w:p w14:paraId="38BC5F3C"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Cidade, ___ de ___________ de 20XX.</w:t>
      </w:r>
    </w:p>
    <w:p w14:paraId="2D9E462F" w14:textId="77777777" w:rsidR="00AD7F60" w:rsidRPr="0066221D" w:rsidRDefault="00AD7F60" w:rsidP="00E0162A">
      <w:pPr>
        <w:spacing w:after="0" w:line="276" w:lineRule="auto"/>
        <w:jc w:val="center"/>
        <w:rPr>
          <w:rFonts w:ascii="Arial" w:eastAsia="Arial" w:hAnsi="Arial" w:cs="Arial"/>
        </w:rPr>
      </w:pPr>
    </w:p>
    <w:p w14:paraId="2BF73432" w14:textId="77777777" w:rsidR="00AD7F60" w:rsidRPr="0066221D" w:rsidRDefault="00AD7F60" w:rsidP="00E0162A">
      <w:pPr>
        <w:spacing w:after="0" w:line="276" w:lineRule="auto"/>
        <w:jc w:val="center"/>
        <w:rPr>
          <w:rFonts w:ascii="Arial" w:eastAsia="Arial" w:hAnsi="Arial" w:cs="Arial"/>
        </w:rPr>
      </w:pPr>
    </w:p>
    <w:p w14:paraId="459A21B4"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450BD16E"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assinatura do responsável legal da empresa).</w:t>
      </w:r>
    </w:p>
    <w:p w14:paraId="716E370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C42387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37C681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6B161A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DFBA80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A69A0AE"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1461D8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9E7E0F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FAD652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A0F513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8AB1A4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71BB5F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D1F8F1B"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EC1CD4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BF3AC60"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87D1619"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F386699"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w:t>
      </w:r>
      <w:r w:rsidRPr="0066221D">
        <w:rPr>
          <w:rFonts w:ascii="Arial" w:eastAsia="Arial" w:hAnsi="Arial" w:cs="Arial"/>
          <w:b/>
        </w:rPr>
        <w:t>V</w:t>
      </w:r>
    </w:p>
    <w:p w14:paraId="02571A4C"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4BA8807" w14:textId="51C4B4C0"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EXISTÊNCIA DE CARGOS </w:t>
      </w:r>
      <w:r w:rsidR="005F59E8" w:rsidRPr="0066221D">
        <w:rPr>
          <w:rFonts w:ascii="Arial" w:eastAsia="Arial" w:hAnsi="Arial" w:cs="Arial"/>
          <w:b/>
        </w:rPr>
        <w:t>RESERVADOS PREVISTO</w:t>
      </w:r>
      <w:r w:rsidRPr="0066221D">
        <w:rPr>
          <w:rFonts w:ascii="Arial" w:eastAsia="Arial" w:hAnsi="Arial" w:cs="Arial"/>
          <w:b/>
        </w:rPr>
        <w:t xml:space="preserve"> EM LEI</w:t>
      </w:r>
    </w:p>
    <w:p w14:paraId="0301182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49C04975" w14:textId="24ACA099"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B75C3C">
        <w:rPr>
          <w:rFonts w:ascii="Arial" w:eastAsia="Arial" w:hAnsi="Arial" w:cs="Arial"/>
          <w:b/>
        </w:rPr>
        <w:t>014-2026</w:t>
      </w:r>
    </w:p>
    <w:p w14:paraId="70CEF6A0" w14:textId="4B5AB76F"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B75C3C">
        <w:rPr>
          <w:rFonts w:ascii="Arial" w:eastAsia="Arial" w:hAnsi="Arial" w:cs="Arial"/>
          <w:b/>
          <w:i/>
          <w:iCs/>
          <w:sz w:val="20"/>
          <w:szCs w:val="20"/>
        </w:rPr>
        <w:t>039-2026</w:t>
      </w:r>
    </w:p>
    <w:p w14:paraId="5C07B4E7"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EB3F8F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C01BDA" w14:textId="7DA44137" w:rsidR="00AD7F60" w:rsidRPr="0066221D" w:rsidRDefault="005F59E8" w:rsidP="00E0162A">
      <w:pPr>
        <w:spacing w:after="0" w:line="276" w:lineRule="auto"/>
        <w:jc w:val="both"/>
        <w:rPr>
          <w:rFonts w:ascii="Arial" w:eastAsia="Arial" w:hAnsi="Arial" w:cs="Arial"/>
          <w:b/>
        </w:rPr>
      </w:pPr>
      <w:r w:rsidRPr="0066221D">
        <w:rPr>
          <w:rFonts w:ascii="Arial" w:eastAsia="Arial" w:hAnsi="Arial" w:cs="Arial"/>
        </w:rPr>
        <w:t>A ___________________ (RAZÃO SOCIAL DA LICITANTE), _______________(CNPJ Nº), sediada no (a)__________________________  (ENDEREÇO COMPLETO)</w:t>
      </w:r>
      <w:r w:rsidR="00AD7F60" w:rsidRPr="0066221D">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66221D" w:rsidRDefault="00AD7F60" w:rsidP="00E0162A">
      <w:pPr>
        <w:spacing w:after="0" w:line="276" w:lineRule="auto"/>
        <w:jc w:val="center"/>
        <w:rPr>
          <w:rFonts w:ascii="Arial" w:eastAsia="Arial" w:hAnsi="Arial" w:cs="Arial"/>
          <w:b/>
        </w:rPr>
      </w:pPr>
    </w:p>
    <w:p w14:paraId="35620E3D" w14:textId="77777777" w:rsidR="00AD7F60" w:rsidRPr="0066221D" w:rsidRDefault="00AD7F60" w:rsidP="00E0162A">
      <w:pPr>
        <w:spacing w:after="0" w:line="276" w:lineRule="auto"/>
        <w:jc w:val="center"/>
        <w:rPr>
          <w:rFonts w:ascii="Arial" w:eastAsia="Arial" w:hAnsi="Arial" w:cs="Arial"/>
          <w:b/>
        </w:rPr>
      </w:pPr>
    </w:p>
    <w:p w14:paraId="0DC91367" w14:textId="77777777" w:rsidR="00AD7F60" w:rsidRPr="0066221D" w:rsidRDefault="00AD7F60" w:rsidP="00E0162A">
      <w:pPr>
        <w:spacing w:after="0" w:line="276" w:lineRule="auto"/>
        <w:jc w:val="center"/>
        <w:rPr>
          <w:rFonts w:ascii="Arial" w:eastAsia="Arial" w:hAnsi="Arial" w:cs="Arial"/>
          <w:b/>
        </w:rPr>
      </w:pPr>
    </w:p>
    <w:p w14:paraId="75FA16B4" w14:textId="77777777" w:rsidR="00AD7F60" w:rsidRPr="0066221D" w:rsidRDefault="00AD7F60" w:rsidP="00E0162A">
      <w:pPr>
        <w:spacing w:after="0" w:line="276" w:lineRule="auto"/>
        <w:jc w:val="center"/>
        <w:rPr>
          <w:rFonts w:ascii="Arial" w:eastAsia="Arial" w:hAnsi="Arial" w:cs="Arial"/>
          <w:b/>
        </w:rPr>
      </w:pPr>
    </w:p>
    <w:p w14:paraId="1645F1C0" w14:textId="77777777" w:rsidR="00AD7F60" w:rsidRPr="0066221D" w:rsidRDefault="00AD7F60" w:rsidP="00E0162A">
      <w:pPr>
        <w:spacing w:after="0" w:line="276" w:lineRule="auto"/>
        <w:jc w:val="center"/>
        <w:rPr>
          <w:rFonts w:ascii="Arial" w:eastAsia="Arial" w:hAnsi="Arial" w:cs="Arial"/>
          <w:b/>
        </w:rPr>
      </w:pPr>
    </w:p>
    <w:p w14:paraId="14581E0E" w14:textId="77777777" w:rsidR="00AD7F60" w:rsidRPr="0066221D" w:rsidRDefault="00AD7F60" w:rsidP="00E0162A">
      <w:pPr>
        <w:spacing w:after="0" w:line="276" w:lineRule="auto"/>
        <w:jc w:val="center"/>
        <w:rPr>
          <w:rFonts w:ascii="Arial" w:eastAsia="Arial" w:hAnsi="Arial" w:cs="Arial"/>
        </w:rPr>
      </w:pPr>
    </w:p>
    <w:p w14:paraId="1385C79F"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Cidade, ___ de ___________ de 202X.</w:t>
      </w:r>
    </w:p>
    <w:p w14:paraId="0E47CBA6" w14:textId="77777777" w:rsidR="00AD7F60" w:rsidRPr="0066221D" w:rsidRDefault="00AD7F60" w:rsidP="00E0162A">
      <w:pPr>
        <w:spacing w:after="0" w:line="276" w:lineRule="auto"/>
        <w:jc w:val="center"/>
        <w:rPr>
          <w:rFonts w:ascii="Arial" w:eastAsia="Arial" w:hAnsi="Arial" w:cs="Arial"/>
        </w:rPr>
      </w:pPr>
    </w:p>
    <w:p w14:paraId="735C4B36" w14:textId="77777777" w:rsidR="00AD7F60" w:rsidRPr="0066221D" w:rsidRDefault="00AD7F60" w:rsidP="00E0162A">
      <w:pPr>
        <w:spacing w:after="0" w:line="276" w:lineRule="auto"/>
        <w:jc w:val="center"/>
        <w:rPr>
          <w:rFonts w:ascii="Arial" w:eastAsia="Arial" w:hAnsi="Arial" w:cs="Arial"/>
        </w:rPr>
      </w:pPr>
    </w:p>
    <w:p w14:paraId="36BE4164" w14:textId="77777777" w:rsidR="00AD7F60" w:rsidRPr="0066221D" w:rsidRDefault="00AD7F60" w:rsidP="00E0162A">
      <w:pPr>
        <w:spacing w:after="0" w:line="276" w:lineRule="auto"/>
        <w:jc w:val="center"/>
        <w:rPr>
          <w:rFonts w:ascii="Arial" w:eastAsia="Arial" w:hAnsi="Arial" w:cs="Arial"/>
        </w:rPr>
      </w:pPr>
    </w:p>
    <w:p w14:paraId="3BDF6D0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___________________________________________________________</w:t>
      </w:r>
    </w:p>
    <w:p w14:paraId="056654E7"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 xml:space="preserve">(nome, carimbo, e assinatura do responsável legal da empresa). </w:t>
      </w:r>
    </w:p>
    <w:p w14:paraId="41D3CD9A" w14:textId="77777777" w:rsidR="00AD7F60" w:rsidRPr="0066221D" w:rsidRDefault="00AD7F60" w:rsidP="00E0162A">
      <w:pPr>
        <w:spacing w:after="0" w:line="276" w:lineRule="auto"/>
        <w:jc w:val="center"/>
        <w:rPr>
          <w:rFonts w:ascii="Arial" w:eastAsia="Arial" w:hAnsi="Arial" w:cs="Arial"/>
          <w:b/>
        </w:rPr>
      </w:pPr>
    </w:p>
    <w:p w14:paraId="758362C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C72A5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6545B98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EEC8AA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8FEB2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3C2F4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6ED7110"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rPr>
      </w:pPr>
    </w:p>
    <w:p w14:paraId="1A41C7A3" w14:textId="77777777" w:rsidR="009C383F" w:rsidRDefault="009C383F" w:rsidP="00E0162A">
      <w:pPr>
        <w:pBdr>
          <w:top w:val="nil"/>
          <w:left w:val="nil"/>
          <w:bottom w:val="nil"/>
          <w:right w:val="nil"/>
          <w:between w:val="nil"/>
        </w:pBdr>
        <w:spacing w:after="0" w:line="276" w:lineRule="auto"/>
        <w:jc w:val="center"/>
        <w:rPr>
          <w:rFonts w:ascii="Arial" w:eastAsia="Arial" w:hAnsi="Arial" w:cs="Arial"/>
        </w:rPr>
      </w:pPr>
    </w:p>
    <w:p w14:paraId="22BD4269" w14:textId="77777777" w:rsidR="009C383F" w:rsidRPr="0066221D" w:rsidRDefault="009C383F" w:rsidP="00E0162A">
      <w:pPr>
        <w:pBdr>
          <w:top w:val="nil"/>
          <w:left w:val="nil"/>
          <w:bottom w:val="nil"/>
          <w:right w:val="nil"/>
          <w:between w:val="nil"/>
        </w:pBdr>
        <w:spacing w:after="0" w:line="276" w:lineRule="auto"/>
        <w:jc w:val="center"/>
        <w:rPr>
          <w:rFonts w:ascii="Arial" w:eastAsia="Arial" w:hAnsi="Arial" w:cs="Arial"/>
        </w:rPr>
      </w:pPr>
    </w:p>
    <w:p w14:paraId="5E1718E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7222DB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54034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B2CB6B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D6BC00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29B3F74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82189E5"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9B41E1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5641D0F"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w:t>
      </w:r>
    </w:p>
    <w:p w14:paraId="35AF7E29"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6E8B68A3" w14:textId="2CBBA4D6"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 DECLARAÇÃO DE MICROEMPRESA E EMPRESA DE PEQUENO PORTE, OU COOPERATIVA ENQUADRADA NO ARTIGO 34 DA LEI Nº 11.488, DE 2007.</w:t>
      </w:r>
    </w:p>
    <w:p w14:paraId="753A280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C7C4ACE" w14:textId="60171C88"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B75C3C">
        <w:rPr>
          <w:rFonts w:ascii="Arial" w:eastAsia="Arial" w:hAnsi="Arial" w:cs="Arial"/>
          <w:b/>
        </w:rPr>
        <w:t>014-2026</w:t>
      </w:r>
    </w:p>
    <w:p w14:paraId="074E9C54" w14:textId="0465B6D4" w:rsidR="00084EC2" w:rsidRDefault="00084EC2" w:rsidP="00084EC2">
      <w:pPr>
        <w:spacing w:after="0" w:line="276" w:lineRule="auto"/>
        <w:rPr>
          <w:rFonts w:ascii="Arial" w:eastAsia="Arial" w:hAnsi="Arial" w:cs="Arial"/>
          <w:b/>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B75C3C">
        <w:rPr>
          <w:rFonts w:ascii="Arial" w:eastAsia="Arial" w:hAnsi="Arial" w:cs="Arial"/>
          <w:b/>
          <w:i/>
          <w:iCs/>
          <w:sz w:val="20"/>
          <w:szCs w:val="20"/>
        </w:rPr>
        <w:t>039-2026</w:t>
      </w:r>
    </w:p>
    <w:p w14:paraId="5CDDD14D" w14:textId="77777777" w:rsidR="00084EC2" w:rsidRPr="0066221D" w:rsidRDefault="00084EC2" w:rsidP="00084EC2">
      <w:pPr>
        <w:spacing w:after="0" w:line="276" w:lineRule="auto"/>
        <w:rPr>
          <w:rFonts w:ascii="Arial" w:eastAsia="Arial" w:hAnsi="Arial" w:cs="Arial"/>
          <w:i/>
          <w:iCs/>
          <w:sz w:val="20"/>
          <w:szCs w:val="20"/>
        </w:rPr>
      </w:pPr>
    </w:p>
    <w:p w14:paraId="659EAB6A" w14:textId="77777777" w:rsidR="00AD7F60" w:rsidRPr="0066221D" w:rsidRDefault="00AD7F60" w:rsidP="00E0162A">
      <w:pPr>
        <w:spacing w:after="0" w:line="276" w:lineRule="auto"/>
        <w:jc w:val="center"/>
        <w:rPr>
          <w:rFonts w:ascii="Arial" w:eastAsia="Arial" w:hAnsi="Arial" w:cs="Arial"/>
          <w:b/>
        </w:rPr>
      </w:pPr>
    </w:p>
    <w:p w14:paraId="1322EDDC" w14:textId="4CE95478"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DECLARO, sob as penas da Lei, em atendimento ao Edital do </w:t>
      </w:r>
      <w:r w:rsidRPr="0066221D">
        <w:rPr>
          <w:rFonts w:ascii="Arial" w:eastAsia="Arial" w:hAnsi="Arial" w:cs="Arial"/>
          <w:b/>
        </w:rPr>
        <w:t xml:space="preserve">Pregão Eletrônico nº </w:t>
      </w:r>
      <w:r w:rsidR="00B75C3C">
        <w:rPr>
          <w:rFonts w:ascii="Arial" w:eastAsia="Arial" w:hAnsi="Arial" w:cs="Arial"/>
          <w:b/>
        </w:rPr>
        <w:t>014-2026</w:t>
      </w:r>
      <w:r w:rsidRPr="0066221D">
        <w:rPr>
          <w:rFonts w:ascii="Arial" w:eastAsia="Arial" w:hAnsi="Arial" w:cs="Arial"/>
        </w:rPr>
        <w:t>, promovido pel</w:t>
      </w:r>
      <w:r w:rsidR="009C383F">
        <w:rPr>
          <w:rFonts w:ascii="Arial" w:eastAsia="Arial" w:hAnsi="Arial" w:cs="Arial"/>
        </w:rPr>
        <w:t>a</w:t>
      </w:r>
      <w:r w:rsidR="00081A64">
        <w:rPr>
          <w:rFonts w:ascii="Arial" w:eastAsia="Arial" w:hAnsi="Arial" w:cs="Arial"/>
        </w:rPr>
        <w:t xml:space="preserve"> </w:t>
      </w:r>
      <w:r w:rsidR="009C383F" w:rsidRPr="009C383F">
        <w:rPr>
          <w:rFonts w:ascii="Arial" w:eastAsia="Arial" w:hAnsi="Arial" w:cs="Arial"/>
        </w:rPr>
        <w:t>PREFEITURA MUNICIPAL DE APORÁ - BAHIA, inscrita no CNPJ n° 13.646.542/0001-88, situada na Praça Coronel Francelino, n° 09, Centro, Aporá, Estado da Bahia</w:t>
      </w:r>
      <w:r w:rsidR="00081A64" w:rsidRPr="00081A64">
        <w:rPr>
          <w:rFonts w:ascii="Arial" w:eastAsia="Arial" w:hAnsi="Arial" w:cs="Arial"/>
        </w:rPr>
        <w:t xml:space="preserve">, </w:t>
      </w:r>
      <w:r w:rsidRPr="0066221D">
        <w:rPr>
          <w:rFonts w:ascii="Arial" w:eastAsia="Arial" w:hAnsi="Arial" w:cs="Arial"/>
        </w:rPr>
        <w:t xml:space="preserve">marcado para às </w:t>
      </w:r>
      <w:r w:rsidRPr="0066221D">
        <w:rPr>
          <w:rFonts w:ascii="Arial" w:eastAsia="Arial" w:hAnsi="Arial" w:cs="Arial"/>
          <w:b/>
        </w:rPr>
        <w:t>XX:00</w:t>
      </w:r>
      <w:r w:rsidRPr="0066221D">
        <w:rPr>
          <w:rFonts w:ascii="Arial" w:eastAsia="Arial" w:hAnsi="Arial" w:cs="Arial"/>
        </w:rPr>
        <w:t xml:space="preserve"> horas do dia </w:t>
      </w:r>
      <w:r w:rsidRPr="0066221D">
        <w:rPr>
          <w:rFonts w:ascii="Arial" w:eastAsia="Arial" w:hAnsi="Arial" w:cs="Arial"/>
          <w:b/>
        </w:rPr>
        <w:t>XX/XX/20XX</w:t>
      </w:r>
      <w:r w:rsidRPr="0066221D">
        <w:rPr>
          <w:rFonts w:ascii="Arial" w:eastAsia="Arial" w:hAnsi="Arial" w:cs="Arial"/>
        </w:rPr>
        <w:t xml:space="preserve">, que a empresa </w:t>
      </w:r>
      <w:r w:rsidR="005F59E8" w:rsidRPr="0066221D">
        <w:rPr>
          <w:rFonts w:ascii="Arial" w:eastAsia="Arial" w:hAnsi="Arial" w:cs="Arial"/>
        </w:rPr>
        <w:t xml:space="preserve"> ___________________ (RAZÃO SOCIAL DA LICITANTE), _______________(CNPJ Nº), sediada no (a)__________________________  (ENDEREÇO COMPLETO)</w:t>
      </w:r>
      <w:r w:rsidRPr="0066221D">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Cidade, ___ de ___________ de 20XX.</w:t>
      </w:r>
    </w:p>
    <w:p w14:paraId="643271F5" w14:textId="77777777" w:rsidR="00AD7F60" w:rsidRPr="0066221D" w:rsidRDefault="00AD7F60" w:rsidP="00E0162A">
      <w:pPr>
        <w:spacing w:after="0" w:line="276" w:lineRule="auto"/>
        <w:jc w:val="center"/>
        <w:rPr>
          <w:rFonts w:ascii="Arial" w:eastAsia="Arial" w:hAnsi="Arial" w:cs="Arial"/>
        </w:rPr>
      </w:pPr>
    </w:p>
    <w:p w14:paraId="7E4AB7B1" w14:textId="77777777" w:rsidR="00AD7F60" w:rsidRPr="0066221D" w:rsidRDefault="00AD7F60" w:rsidP="00E0162A">
      <w:pPr>
        <w:spacing w:after="0" w:line="276" w:lineRule="auto"/>
        <w:jc w:val="center"/>
        <w:rPr>
          <w:rFonts w:ascii="Arial" w:eastAsia="Arial" w:hAnsi="Arial" w:cs="Arial"/>
        </w:rPr>
      </w:pPr>
    </w:p>
    <w:p w14:paraId="1375EC87"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2DFFA7D3"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43D606A5"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4C9BC3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4A4730E6"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2BBEFF"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14B15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84B9A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6D3E417"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9E1E95A"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AC1CE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81BF62B"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3BF9827" w14:textId="77777777" w:rsidR="00AD7F60" w:rsidRPr="0066221D" w:rsidRDefault="00AD7F60" w:rsidP="00E0162A">
      <w:pPr>
        <w:spacing w:after="0" w:line="276" w:lineRule="auto"/>
        <w:jc w:val="center"/>
        <w:rPr>
          <w:rFonts w:ascii="Arial" w:eastAsia="Arial" w:hAnsi="Arial" w:cs="Arial"/>
          <w:b/>
        </w:rPr>
      </w:pPr>
    </w:p>
    <w:p w14:paraId="083CE36B" w14:textId="77777777" w:rsidR="00AD7F60" w:rsidRPr="0066221D" w:rsidRDefault="00AD7F60" w:rsidP="00E0162A">
      <w:pPr>
        <w:spacing w:after="0" w:line="276" w:lineRule="auto"/>
        <w:jc w:val="center"/>
        <w:rPr>
          <w:rFonts w:ascii="Arial" w:eastAsia="Arial" w:hAnsi="Arial" w:cs="Arial"/>
          <w:b/>
        </w:rPr>
      </w:pPr>
    </w:p>
    <w:p w14:paraId="22ED2BC8" w14:textId="77777777" w:rsidR="00AD7F60" w:rsidRPr="0066221D" w:rsidRDefault="00AD7F60" w:rsidP="00E0162A">
      <w:pPr>
        <w:spacing w:after="0" w:line="276" w:lineRule="auto"/>
        <w:jc w:val="center"/>
        <w:rPr>
          <w:rFonts w:ascii="Arial" w:eastAsia="Arial" w:hAnsi="Arial" w:cs="Arial"/>
          <w:b/>
        </w:rPr>
      </w:pPr>
    </w:p>
    <w:p w14:paraId="7FB55C10" w14:textId="77777777" w:rsidR="00AD7F60" w:rsidRDefault="00AD7F60" w:rsidP="00E0162A">
      <w:pPr>
        <w:spacing w:after="0" w:line="276" w:lineRule="auto"/>
        <w:jc w:val="center"/>
        <w:rPr>
          <w:rFonts w:ascii="Arial" w:eastAsia="Arial" w:hAnsi="Arial" w:cs="Arial"/>
          <w:b/>
        </w:rPr>
      </w:pPr>
    </w:p>
    <w:p w14:paraId="0CF3C3F6" w14:textId="77777777" w:rsidR="005014A7" w:rsidRDefault="005014A7" w:rsidP="00E0162A">
      <w:pPr>
        <w:spacing w:after="0" w:line="276" w:lineRule="auto"/>
        <w:jc w:val="center"/>
        <w:rPr>
          <w:rFonts w:ascii="Arial" w:eastAsia="Arial" w:hAnsi="Arial" w:cs="Arial"/>
          <w:b/>
        </w:rPr>
      </w:pPr>
    </w:p>
    <w:p w14:paraId="77AA3279" w14:textId="77777777" w:rsidR="005014A7" w:rsidRDefault="005014A7" w:rsidP="00E0162A">
      <w:pPr>
        <w:spacing w:after="0" w:line="276" w:lineRule="auto"/>
        <w:jc w:val="center"/>
        <w:rPr>
          <w:rFonts w:ascii="Arial" w:eastAsia="Arial" w:hAnsi="Arial" w:cs="Arial"/>
          <w:b/>
        </w:rPr>
      </w:pPr>
    </w:p>
    <w:p w14:paraId="7CC8E059" w14:textId="77777777" w:rsidR="005014A7" w:rsidRDefault="005014A7" w:rsidP="00E0162A">
      <w:pPr>
        <w:spacing w:after="0" w:line="276" w:lineRule="auto"/>
        <w:jc w:val="center"/>
        <w:rPr>
          <w:rFonts w:ascii="Arial" w:eastAsia="Arial" w:hAnsi="Arial" w:cs="Arial"/>
          <w:b/>
        </w:rPr>
      </w:pPr>
    </w:p>
    <w:p w14:paraId="4101F4CC" w14:textId="77777777" w:rsidR="005014A7" w:rsidRDefault="005014A7" w:rsidP="00E0162A">
      <w:pPr>
        <w:spacing w:after="0" w:line="276" w:lineRule="auto"/>
        <w:jc w:val="center"/>
        <w:rPr>
          <w:rFonts w:ascii="Arial" w:eastAsia="Arial" w:hAnsi="Arial" w:cs="Arial"/>
          <w:b/>
        </w:rPr>
      </w:pPr>
    </w:p>
    <w:p w14:paraId="75AAB63F" w14:textId="77777777" w:rsidR="005014A7" w:rsidRDefault="005014A7" w:rsidP="00E0162A">
      <w:pPr>
        <w:spacing w:after="0" w:line="276" w:lineRule="auto"/>
        <w:jc w:val="center"/>
        <w:rPr>
          <w:rFonts w:ascii="Arial" w:eastAsia="Arial" w:hAnsi="Arial" w:cs="Arial"/>
          <w:b/>
        </w:rPr>
      </w:pPr>
    </w:p>
    <w:p w14:paraId="79595126" w14:textId="77777777" w:rsidR="005014A7" w:rsidRDefault="005014A7" w:rsidP="00E0162A">
      <w:pPr>
        <w:spacing w:after="0" w:line="276" w:lineRule="auto"/>
        <w:jc w:val="center"/>
        <w:rPr>
          <w:rFonts w:ascii="Arial" w:eastAsia="Arial" w:hAnsi="Arial" w:cs="Arial"/>
          <w:b/>
        </w:rPr>
      </w:pPr>
    </w:p>
    <w:p w14:paraId="5E737E92" w14:textId="77777777" w:rsidR="005014A7" w:rsidRDefault="005014A7" w:rsidP="00E0162A">
      <w:pPr>
        <w:spacing w:after="0" w:line="276" w:lineRule="auto"/>
        <w:jc w:val="center"/>
        <w:rPr>
          <w:rFonts w:ascii="Arial" w:eastAsia="Arial" w:hAnsi="Arial" w:cs="Arial"/>
          <w:b/>
        </w:rPr>
      </w:pPr>
    </w:p>
    <w:p w14:paraId="122F4EF5" w14:textId="77777777" w:rsidR="005014A7" w:rsidRPr="0066221D" w:rsidRDefault="005014A7" w:rsidP="00E0162A">
      <w:pPr>
        <w:spacing w:after="0" w:line="276" w:lineRule="auto"/>
        <w:jc w:val="center"/>
        <w:rPr>
          <w:rFonts w:ascii="Arial" w:eastAsia="Arial" w:hAnsi="Arial" w:cs="Arial"/>
          <w:b/>
        </w:rPr>
      </w:pPr>
    </w:p>
    <w:p w14:paraId="6B99CBCB" w14:textId="77777777" w:rsidR="00AD7F60" w:rsidRPr="0066221D" w:rsidRDefault="00AD7F60" w:rsidP="00E0162A">
      <w:pPr>
        <w:spacing w:after="0" w:line="276" w:lineRule="auto"/>
        <w:jc w:val="center"/>
        <w:rPr>
          <w:rFonts w:ascii="Arial" w:eastAsia="Arial" w:hAnsi="Arial" w:cs="Arial"/>
          <w:b/>
        </w:rPr>
      </w:pPr>
    </w:p>
    <w:p w14:paraId="722B44C3" w14:textId="77777777" w:rsidR="00AD7F60" w:rsidRPr="0066221D" w:rsidRDefault="00AD7F60" w:rsidP="00E0162A">
      <w:pPr>
        <w:spacing w:after="0" w:line="276" w:lineRule="auto"/>
        <w:jc w:val="center"/>
        <w:rPr>
          <w:rFonts w:ascii="Arial" w:eastAsia="Arial" w:hAnsi="Arial" w:cs="Arial"/>
          <w:b/>
        </w:rPr>
      </w:pPr>
    </w:p>
    <w:p w14:paraId="187BDB5C"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w:t>
      </w:r>
      <w:r w:rsidR="00084EC2">
        <w:rPr>
          <w:rFonts w:ascii="Arial" w:eastAsia="Arial" w:hAnsi="Arial" w:cs="Arial"/>
          <w:b/>
        </w:rPr>
        <w:t xml:space="preserve"> </w:t>
      </w:r>
    </w:p>
    <w:p w14:paraId="7A143F23"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2E10B95A" w14:textId="7632131D" w:rsidR="00AD7F60" w:rsidRPr="0066221D" w:rsidRDefault="00AD7F60" w:rsidP="00084EC2">
      <w:pP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DECLARAÇÃO DA LICITANTE DE CUMPRIMENTO AO ARTIGO 7º, INCISO XXXIII, DA CONSTITUIÇÃO FEDERAL (ART. 68, INCISO VI, DA LEI 14.133/2021).</w:t>
      </w:r>
    </w:p>
    <w:p w14:paraId="52A387B6" w14:textId="77777777" w:rsidR="00AD7F60" w:rsidRPr="0066221D" w:rsidRDefault="00AD7F60" w:rsidP="00E0162A">
      <w:pPr>
        <w:spacing w:after="0" w:line="276" w:lineRule="auto"/>
        <w:jc w:val="center"/>
        <w:rPr>
          <w:rFonts w:ascii="Arial" w:eastAsia="Arial" w:hAnsi="Arial" w:cs="Arial"/>
          <w:b/>
        </w:rPr>
      </w:pPr>
    </w:p>
    <w:p w14:paraId="669A3F09" w14:textId="77777777" w:rsidR="00AD7F60" w:rsidRPr="0066221D" w:rsidRDefault="00AD7F60" w:rsidP="00E0162A">
      <w:pPr>
        <w:spacing w:after="0" w:line="276" w:lineRule="auto"/>
        <w:jc w:val="center"/>
        <w:rPr>
          <w:rFonts w:ascii="Arial" w:eastAsia="Arial" w:hAnsi="Arial" w:cs="Arial"/>
          <w:b/>
        </w:rPr>
      </w:pPr>
    </w:p>
    <w:p w14:paraId="46712804" w14:textId="77777777" w:rsidR="00AD7F60" w:rsidRPr="0066221D" w:rsidRDefault="00AD7F60" w:rsidP="00E0162A">
      <w:pPr>
        <w:tabs>
          <w:tab w:val="left" w:pos="4005"/>
        </w:tabs>
        <w:spacing w:after="0" w:line="276" w:lineRule="auto"/>
        <w:rPr>
          <w:rFonts w:ascii="Arial" w:eastAsia="Arial" w:hAnsi="Arial" w:cs="Arial"/>
        </w:rPr>
      </w:pPr>
    </w:p>
    <w:p w14:paraId="3D62B05F" w14:textId="5C003F2A"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B75C3C">
        <w:rPr>
          <w:rFonts w:ascii="Arial" w:eastAsia="Arial" w:hAnsi="Arial" w:cs="Arial"/>
          <w:b/>
        </w:rPr>
        <w:t>014-2026</w:t>
      </w:r>
    </w:p>
    <w:p w14:paraId="0E1512CB" w14:textId="6665D311"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B75C3C">
        <w:rPr>
          <w:rFonts w:ascii="Arial" w:eastAsia="Arial" w:hAnsi="Arial" w:cs="Arial"/>
          <w:b/>
          <w:i/>
          <w:iCs/>
          <w:sz w:val="20"/>
          <w:szCs w:val="20"/>
        </w:rPr>
        <w:t>039-2026</w:t>
      </w:r>
    </w:p>
    <w:p w14:paraId="23C055E6" w14:textId="77777777" w:rsidR="00AD7F60" w:rsidRPr="0066221D" w:rsidRDefault="00AD7F60" w:rsidP="00E0162A">
      <w:pPr>
        <w:spacing w:after="0" w:line="276" w:lineRule="auto"/>
        <w:rPr>
          <w:rFonts w:ascii="Arial" w:eastAsia="Arial" w:hAnsi="Arial" w:cs="Arial"/>
        </w:rPr>
      </w:pPr>
    </w:p>
    <w:p w14:paraId="24AC1254" w14:textId="77777777" w:rsidR="00AD7F60" w:rsidRPr="0066221D" w:rsidRDefault="00AD7F60" w:rsidP="00E0162A">
      <w:pPr>
        <w:spacing w:after="0" w:line="276" w:lineRule="auto"/>
        <w:rPr>
          <w:rFonts w:ascii="Arial" w:eastAsia="Arial" w:hAnsi="Arial" w:cs="Arial"/>
          <w:b/>
        </w:rPr>
      </w:pPr>
    </w:p>
    <w:p w14:paraId="7847D5B6" w14:textId="77777777" w:rsidR="00AD7F60" w:rsidRPr="0066221D" w:rsidRDefault="00AD7F60" w:rsidP="00E0162A">
      <w:pPr>
        <w:spacing w:after="0" w:line="276" w:lineRule="auto"/>
        <w:rPr>
          <w:rFonts w:ascii="Arial" w:eastAsia="Arial" w:hAnsi="Arial" w:cs="Arial"/>
        </w:rPr>
      </w:pPr>
    </w:p>
    <w:p w14:paraId="569208DD" w14:textId="509DADB3"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66221D" w:rsidRDefault="00AD7F60" w:rsidP="00E0162A">
      <w:pPr>
        <w:spacing w:after="0" w:line="276" w:lineRule="auto"/>
        <w:jc w:val="both"/>
        <w:rPr>
          <w:rFonts w:ascii="Arial" w:eastAsia="Arial" w:hAnsi="Arial" w:cs="Arial"/>
        </w:rPr>
      </w:pPr>
    </w:p>
    <w:p w14:paraId="0EC03651"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Ressalva: emprega menor, a partir de quatorze anos, na condição de aprendiz</w:t>
      </w:r>
    </w:p>
    <w:p w14:paraId="7EF07C17" w14:textId="77777777" w:rsidR="00AD7F60" w:rsidRPr="0066221D" w:rsidRDefault="00AD7F60" w:rsidP="00E0162A">
      <w:pPr>
        <w:spacing w:after="0" w:line="276" w:lineRule="auto"/>
        <w:rPr>
          <w:rFonts w:ascii="Arial" w:eastAsia="Arial" w:hAnsi="Arial" w:cs="Arial"/>
        </w:rPr>
      </w:pPr>
    </w:p>
    <w:p w14:paraId="6AD5872C" w14:textId="77777777" w:rsidR="00AD7F60" w:rsidRPr="0066221D" w:rsidRDefault="00AD7F60" w:rsidP="00E0162A">
      <w:pPr>
        <w:spacing w:after="0" w:line="276" w:lineRule="auto"/>
        <w:jc w:val="center"/>
        <w:rPr>
          <w:rFonts w:ascii="Arial" w:eastAsia="Arial" w:hAnsi="Arial" w:cs="Arial"/>
          <w:b/>
        </w:rPr>
      </w:pPr>
      <w:r w:rsidRPr="0066221D">
        <w:rPr>
          <w:rFonts w:ascii="Arial" w:eastAsia="Arial" w:hAnsi="Arial" w:cs="Arial"/>
          <w:b/>
        </w:rPr>
        <w:t>Sim(  )                   Não (  )</w:t>
      </w:r>
    </w:p>
    <w:p w14:paraId="1CAF96E7" w14:textId="77777777" w:rsidR="00AD7F60" w:rsidRPr="0066221D" w:rsidRDefault="00AD7F60" w:rsidP="00E0162A">
      <w:pPr>
        <w:spacing w:after="0" w:line="276" w:lineRule="auto"/>
        <w:jc w:val="center"/>
        <w:rPr>
          <w:rFonts w:ascii="Arial" w:eastAsia="Arial" w:hAnsi="Arial" w:cs="Arial"/>
          <w:b/>
        </w:rPr>
      </w:pPr>
    </w:p>
    <w:p w14:paraId="173CCF66" w14:textId="77777777" w:rsidR="00AD7F60" w:rsidRPr="0066221D" w:rsidRDefault="00AD7F60" w:rsidP="00E0162A">
      <w:pPr>
        <w:spacing w:after="0" w:line="276" w:lineRule="auto"/>
        <w:jc w:val="center"/>
        <w:rPr>
          <w:rFonts w:ascii="Arial" w:eastAsia="Arial" w:hAnsi="Arial" w:cs="Arial"/>
          <w:b/>
        </w:rPr>
      </w:pPr>
    </w:p>
    <w:p w14:paraId="12ED275E" w14:textId="77777777" w:rsidR="00AD7F60" w:rsidRPr="0066221D" w:rsidRDefault="00AD7F60" w:rsidP="00E0162A">
      <w:pPr>
        <w:spacing w:after="0" w:line="276" w:lineRule="auto"/>
        <w:jc w:val="center"/>
        <w:rPr>
          <w:rFonts w:ascii="Arial" w:eastAsia="Arial" w:hAnsi="Arial" w:cs="Arial"/>
          <w:b/>
        </w:rPr>
      </w:pPr>
    </w:p>
    <w:p w14:paraId="3344FDB5" w14:textId="77777777" w:rsidR="005F59E8" w:rsidRPr="0066221D" w:rsidRDefault="005F59E8" w:rsidP="005F59E8">
      <w:pPr>
        <w:spacing w:after="0" w:line="276" w:lineRule="auto"/>
        <w:jc w:val="center"/>
        <w:rPr>
          <w:rFonts w:ascii="Arial" w:eastAsia="Arial" w:hAnsi="Arial" w:cs="Arial"/>
        </w:rPr>
      </w:pPr>
      <w:bookmarkStart w:id="43" w:name="_heading=h.41mghml" w:colFirst="0" w:colLast="0"/>
      <w:bookmarkEnd w:id="43"/>
      <w:r w:rsidRPr="0066221D">
        <w:rPr>
          <w:rFonts w:ascii="Arial" w:eastAsia="Arial" w:hAnsi="Arial" w:cs="Arial"/>
        </w:rPr>
        <w:t>Cidade, ___ de ___________ de 20XX.</w:t>
      </w:r>
    </w:p>
    <w:p w14:paraId="78C5D34E" w14:textId="77777777" w:rsidR="005F59E8" w:rsidRPr="0066221D" w:rsidRDefault="005F59E8" w:rsidP="005F59E8">
      <w:pPr>
        <w:spacing w:after="0" w:line="276" w:lineRule="auto"/>
        <w:jc w:val="center"/>
        <w:rPr>
          <w:rFonts w:ascii="Arial" w:eastAsia="Arial" w:hAnsi="Arial" w:cs="Arial"/>
        </w:rPr>
      </w:pPr>
    </w:p>
    <w:p w14:paraId="58484D46" w14:textId="77777777" w:rsidR="005F59E8" w:rsidRPr="0066221D" w:rsidRDefault="005F59E8" w:rsidP="005F59E8">
      <w:pPr>
        <w:spacing w:after="0" w:line="276" w:lineRule="auto"/>
        <w:jc w:val="center"/>
        <w:rPr>
          <w:rFonts w:ascii="Arial" w:eastAsia="Arial" w:hAnsi="Arial" w:cs="Arial"/>
        </w:rPr>
      </w:pPr>
    </w:p>
    <w:p w14:paraId="68C94CAC"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0D8F3EF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53B3C595"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 </w:t>
      </w:r>
    </w:p>
    <w:p w14:paraId="32AFBB26" w14:textId="77777777" w:rsidR="00AD7F60" w:rsidRPr="0066221D" w:rsidRDefault="00AD7F60" w:rsidP="00E0162A">
      <w:pPr>
        <w:spacing w:after="0" w:line="276" w:lineRule="auto"/>
        <w:jc w:val="center"/>
        <w:rPr>
          <w:rFonts w:ascii="Arial" w:eastAsia="Arial" w:hAnsi="Arial" w:cs="Arial"/>
        </w:rPr>
      </w:pPr>
    </w:p>
    <w:p w14:paraId="1AAB685D" w14:textId="77777777" w:rsidR="00AD7F60" w:rsidRPr="0066221D" w:rsidRDefault="00AD7F60" w:rsidP="00E0162A">
      <w:pPr>
        <w:spacing w:after="0" w:line="276" w:lineRule="auto"/>
        <w:jc w:val="center"/>
        <w:rPr>
          <w:rFonts w:ascii="Arial" w:eastAsia="Arial" w:hAnsi="Arial" w:cs="Arial"/>
        </w:rPr>
      </w:pPr>
    </w:p>
    <w:p w14:paraId="3CCF7D2B" w14:textId="77777777" w:rsidR="00AD7F60" w:rsidRPr="0066221D" w:rsidRDefault="00AD7F60" w:rsidP="00E0162A">
      <w:pPr>
        <w:spacing w:after="0" w:line="276" w:lineRule="auto"/>
        <w:jc w:val="center"/>
        <w:rPr>
          <w:rFonts w:ascii="Arial" w:eastAsia="Arial" w:hAnsi="Arial" w:cs="Arial"/>
        </w:rPr>
      </w:pPr>
    </w:p>
    <w:p w14:paraId="7F01BC19" w14:textId="77777777" w:rsidR="00AD7F60" w:rsidRPr="0066221D" w:rsidRDefault="00AD7F60" w:rsidP="00E0162A">
      <w:pPr>
        <w:spacing w:after="0" w:line="276" w:lineRule="auto"/>
        <w:jc w:val="center"/>
        <w:rPr>
          <w:rFonts w:ascii="Arial" w:eastAsia="Arial" w:hAnsi="Arial" w:cs="Arial"/>
        </w:rPr>
      </w:pPr>
    </w:p>
    <w:p w14:paraId="009A175A" w14:textId="77777777" w:rsidR="00AD7F60" w:rsidRPr="0066221D" w:rsidRDefault="00AD7F60" w:rsidP="00E0162A">
      <w:pPr>
        <w:spacing w:after="0" w:line="276" w:lineRule="auto"/>
        <w:jc w:val="center"/>
        <w:rPr>
          <w:rFonts w:ascii="Arial" w:eastAsia="Arial" w:hAnsi="Arial" w:cs="Arial"/>
        </w:rPr>
      </w:pPr>
    </w:p>
    <w:p w14:paraId="327E8C5F" w14:textId="77777777" w:rsidR="00AD7F60" w:rsidRPr="0066221D" w:rsidRDefault="00AD7F60" w:rsidP="00E0162A">
      <w:pPr>
        <w:spacing w:after="0" w:line="276" w:lineRule="auto"/>
        <w:jc w:val="center"/>
        <w:rPr>
          <w:rFonts w:ascii="Arial" w:eastAsia="Arial" w:hAnsi="Arial" w:cs="Arial"/>
        </w:rPr>
      </w:pPr>
    </w:p>
    <w:p w14:paraId="3BDBE697" w14:textId="77777777" w:rsidR="00AD7F60" w:rsidRPr="0066221D" w:rsidRDefault="00AD7F60" w:rsidP="00E0162A">
      <w:pPr>
        <w:spacing w:after="0" w:line="276" w:lineRule="auto"/>
        <w:jc w:val="center"/>
        <w:rPr>
          <w:rFonts w:ascii="Arial" w:eastAsia="Arial" w:hAnsi="Arial" w:cs="Arial"/>
        </w:rPr>
      </w:pPr>
    </w:p>
    <w:p w14:paraId="7E29F82B" w14:textId="77777777" w:rsidR="00AD7F60" w:rsidRDefault="00AD7F60" w:rsidP="00E0162A">
      <w:pPr>
        <w:spacing w:after="0" w:line="276" w:lineRule="auto"/>
        <w:jc w:val="center"/>
        <w:rPr>
          <w:rFonts w:ascii="Arial" w:eastAsia="Arial" w:hAnsi="Arial" w:cs="Arial"/>
        </w:rPr>
      </w:pPr>
    </w:p>
    <w:p w14:paraId="0CC871CD" w14:textId="77777777" w:rsidR="004F78CE" w:rsidRDefault="004F78CE" w:rsidP="00E0162A">
      <w:pPr>
        <w:spacing w:after="0" w:line="276" w:lineRule="auto"/>
        <w:jc w:val="center"/>
        <w:rPr>
          <w:rFonts w:ascii="Arial" w:eastAsia="Arial" w:hAnsi="Arial" w:cs="Arial"/>
        </w:rPr>
      </w:pPr>
    </w:p>
    <w:p w14:paraId="4130A23B" w14:textId="77777777" w:rsidR="004F78CE" w:rsidRDefault="004F78CE" w:rsidP="00E0162A">
      <w:pPr>
        <w:spacing w:after="0" w:line="276" w:lineRule="auto"/>
        <w:jc w:val="center"/>
        <w:rPr>
          <w:rFonts w:ascii="Arial" w:eastAsia="Arial" w:hAnsi="Arial" w:cs="Arial"/>
        </w:rPr>
      </w:pPr>
    </w:p>
    <w:p w14:paraId="20976797" w14:textId="77777777" w:rsidR="004F78CE" w:rsidRPr="0066221D" w:rsidRDefault="004F78CE" w:rsidP="00E0162A">
      <w:pPr>
        <w:spacing w:after="0" w:line="276" w:lineRule="auto"/>
        <w:jc w:val="center"/>
        <w:rPr>
          <w:rFonts w:ascii="Arial" w:eastAsia="Arial" w:hAnsi="Arial" w:cs="Arial"/>
        </w:rPr>
      </w:pPr>
    </w:p>
    <w:p w14:paraId="2B2292E4" w14:textId="77777777" w:rsidR="00AD7F60" w:rsidRPr="0066221D" w:rsidRDefault="00AD7F60" w:rsidP="00E0162A">
      <w:pPr>
        <w:spacing w:after="0" w:line="276" w:lineRule="auto"/>
        <w:jc w:val="center"/>
        <w:rPr>
          <w:rFonts w:ascii="Arial" w:eastAsia="Arial" w:hAnsi="Arial" w:cs="Arial"/>
        </w:rPr>
      </w:pPr>
    </w:p>
    <w:p w14:paraId="686A05AC" w14:textId="77777777" w:rsidR="00AD7F60" w:rsidRPr="0066221D" w:rsidRDefault="00AD7F60" w:rsidP="00E0162A">
      <w:pPr>
        <w:spacing w:after="0" w:line="276" w:lineRule="auto"/>
        <w:jc w:val="center"/>
        <w:rPr>
          <w:rFonts w:ascii="Arial" w:eastAsia="Arial" w:hAnsi="Arial" w:cs="Arial"/>
        </w:rPr>
      </w:pPr>
    </w:p>
    <w:p w14:paraId="224C2107" w14:textId="2136AD05" w:rsidR="00AD7F60" w:rsidRPr="0066221D"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VII</w:t>
      </w:r>
    </w:p>
    <w:p w14:paraId="5D9BC08A" w14:textId="77777777" w:rsidR="00AD7F60" w:rsidRPr="0066221D" w:rsidRDefault="00AD7F60" w:rsidP="00E0162A">
      <w:pPr>
        <w:spacing w:after="0" w:line="276" w:lineRule="auto"/>
        <w:jc w:val="center"/>
        <w:rPr>
          <w:rFonts w:ascii="Arial" w:eastAsia="Arial" w:hAnsi="Arial" w:cs="Arial"/>
          <w:b/>
        </w:rPr>
      </w:pPr>
    </w:p>
    <w:p w14:paraId="3B365469" w14:textId="77777777" w:rsidR="00AD7F60" w:rsidRPr="0066221D" w:rsidRDefault="00AD7F60" w:rsidP="00E0162A">
      <w:pPr>
        <w:spacing w:after="0" w:line="276" w:lineRule="auto"/>
        <w:jc w:val="center"/>
        <w:rPr>
          <w:rFonts w:ascii="Arial" w:eastAsia="Arial" w:hAnsi="Arial" w:cs="Arial"/>
          <w:b/>
        </w:rPr>
      </w:pPr>
      <w:r w:rsidRPr="0066221D">
        <w:rPr>
          <w:rFonts w:ascii="Arial" w:eastAsia="Arial" w:hAnsi="Arial" w:cs="Arial"/>
          <w:b/>
        </w:rPr>
        <w:t xml:space="preserve">MODELO DE DECLARAÇÃO DA LICITANTE DE QUE A PROPOSTA ECONÔMICA COMPREENDE A INTEGRALIDADE DOS CUSTOS (art. 63, §1º, da Lei nº 14.133/2021). </w:t>
      </w:r>
    </w:p>
    <w:p w14:paraId="2E5117AA" w14:textId="77777777" w:rsidR="00AD7F60" w:rsidRPr="0066221D" w:rsidRDefault="00AD7F60" w:rsidP="00E0162A">
      <w:pPr>
        <w:spacing w:after="0" w:line="276" w:lineRule="auto"/>
        <w:jc w:val="center"/>
        <w:rPr>
          <w:rFonts w:ascii="Arial" w:eastAsia="Arial" w:hAnsi="Arial" w:cs="Arial"/>
          <w:b/>
        </w:rPr>
      </w:pPr>
    </w:p>
    <w:p w14:paraId="78058E3A" w14:textId="77777777" w:rsidR="00AD7F60" w:rsidRPr="0066221D" w:rsidRDefault="00AD7F60" w:rsidP="00E0162A">
      <w:pPr>
        <w:spacing w:after="0" w:line="276" w:lineRule="auto"/>
        <w:jc w:val="center"/>
        <w:rPr>
          <w:rFonts w:ascii="Arial" w:eastAsia="Arial" w:hAnsi="Arial" w:cs="Arial"/>
          <w:b/>
        </w:rPr>
      </w:pPr>
    </w:p>
    <w:p w14:paraId="082E2D20" w14:textId="77777777" w:rsidR="00AD7F60" w:rsidRPr="0066221D" w:rsidRDefault="00AD7F60" w:rsidP="00E0162A">
      <w:pPr>
        <w:tabs>
          <w:tab w:val="left" w:pos="4005"/>
        </w:tabs>
        <w:spacing w:after="0" w:line="276" w:lineRule="auto"/>
        <w:rPr>
          <w:rFonts w:ascii="Arial" w:eastAsia="Arial" w:hAnsi="Arial" w:cs="Arial"/>
        </w:rPr>
      </w:pPr>
    </w:p>
    <w:p w14:paraId="74FE1088" w14:textId="38F4822E"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B75C3C">
        <w:rPr>
          <w:rFonts w:ascii="Arial" w:eastAsia="Arial" w:hAnsi="Arial" w:cs="Arial"/>
          <w:b/>
        </w:rPr>
        <w:t>014-2026</w:t>
      </w:r>
    </w:p>
    <w:p w14:paraId="51CD3474" w14:textId="3DCA2758"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B75C3C">
        <w:rPr>
          <w:rFonts w:ascii="Arial" w:eastAsia="Arial" w:hAnsi="Arial" w:cs="Arial"/>
          <w:b/>
          <w:i/>
          <w:iCs/>
          <w:sz w:val="20"/>
          <w:szCs w:val="20"/>
        </w:rPr>
        <w:t>039-2026</w:t>
      </w:r>
    </w:p>
    <w:p w14:paraId="2DBA0E65" w14:textId="77777777" w:rsidR="00AD7F60" w:rsidRPr="0066221D" w:rsidRDefault="00AD7F60" w:rsidP="00E0162A">
      <w:pPr>
        <w:spacing w:after="0" w:line="276" w:lineRule="auto"/>
        <w:rPr>
          <w:rFonts w:ascii="Arial" w:eastAsia="Arial" w:hAnsi="Arial" w:cs="Arial"/>
        </w:rPr>
      </w:pPr>
    </w:p>
    <w:p w14:paraId="55C71108" w14:textId="77777777" w:rsidR="00AD7F60" w:rsidRPr="0066221D" w:rsidRDefault="00AD7F60" w:rsidP="00E0162A">
      <w:pPr>
        <w:spacing w:after="0" w:line="276" w:lineRule="auto"/>
        <w:rPr>
          <w:rFonts w:ascii="Arial" w:eastAsia="Arial" w:hAnsi="Arial" w:cs="Arial"/>
          <w:b/>
        </w:rPr>
      </w:pPr>
    </w:p>
    <w:p w14:paraId="6DAC9433" w14:textId="14ABC772"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63, §1º, da Lei nº 14.133/2021,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BE545A" w14:textId="77777777" w:rsidR="00AD7F60" w:rsidRPr="0066221D" w:rsidRDefault="00AD7F60" w:rsidP="00E0162A">
      <w:pPr>
        <w:spacing w:after="0" w:line="276" w:lineRule="auto"/>
        <w:jc w:val="both"/>
        <w:rPr>
          <w:rFonts w:ascii="Arial" w:eastAsia="Arial" w:hAnsi="Arial" w:cs="Arial"/>
        </w:rPr>
      </w:pPr>
    </w:p>
    <w:p w14:paraId="70B6C2DB" w14:textId="77777777" w:rsidR="00AD7F60" w:rsidRPr="0066221D" w:rsidRDefault="00AD7F60" w:rsidP="00E0162A">
      <w:pPr>
        <w:spacing w:after="0" w:line="276" w:lineRule="auto"/>
        <w:jc w:val="center"/>
        <w:rPr>
          <w:rFonts w:ascii="Arial" w:eastAsia="Arial" w:hAnsi="Arial" w:cs="Arial"/>
          <w:b/>
        </w:rPr>
      </w:pPr>
    </w:p>
    <w:p w14:paraId="7BA7E90D" w14:textId="77777777" w:rsidR="005F59E8" w:rsidRPr="0066221D" w:rsidRDefault="005F59E8" w:rsidP="005F59E8">
      <w:pPr>
        <w:spacing w:after="0" w:line="276" w:lineRule="auto"/>
        <w:jc w:val="center"/>
        <w:rPr>
          <w:rFonts w:ascii="Arial" w:eastAsia="Arial" w:hAnsi="Arial" w:cs="Arial"/>
          <w:b/>
        </w:rPr>
      </w:pPr>
    </w:p>
    <w:p w14:paraId="73A48EB5" w14:textId="77777777" w:rsidR="005F59E8" w:rsidRPr="0066221D" w:rsidRDefault="005F59E8" w:rsidP="005F59E8">
      <w:pPr>
        <w:spacing w:after="0" w:line="276" w:lineRule="auto"/>
        <w:jc w:val="center"/>
        <w:rPr>
          <w:rFonts w:ascii="Arial" w:eastAsia="Arial" w:hAnsi="Arial" w:cs="Arial"/>
          <w:b/>
        </w:rPr>
      </w:pPr>
    </w:p>
    <w:p w14:paraId="0B03A0AE"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Cidade, ___ de ___________ de 20XX.</w:t>
      </w:r>
    </w:p>
    <w:p w14:paraId="2537EE7B" w14:textId="77777777" w:rsidR="005F59E8" w:rsidRPr="0066221D" w:rsidRDefault="005F59E8" w:rsidP="005F59E8">
      <w:pPr>
        <w:spacing w:after="0" w:line="276" w:lineRule="auto"/>
        <w:jc w:val="center"/>
        <w:rPr>
          <w:rFonts w:ascii="Arial" w:eastAsia="Arial" w:hAnsi="Arial" w:cs="Arial"/>
        </w:rPr>
      </w:pPr>
    </w:p>
    <w:p w14:paraId="6DC4B228" w14:textId="77777777" w:rsidR="005F59E8" w:rsidRPr="0066221D" w:rsidRDefault="005F59E8" w:rsidP="005F59E8">
      <w:pPr>
        <w:spacing w:after="0" w:line="276" w:lineRule="auto"/>
        <w:jc w:val="center"/>
        <w:rPr>
          <w:rFonts w:ascii="Arial" w:eastAsia="Arial" w:hAnsi="Arial" w:cs="Arial"/>
        </w:rPr>
      </w:pPr>
    </w:p>
    <w:p w14:paraId="2DF3A1B1"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768ED23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66B024C2" w14:textId="77777777" w:rsidR="00AD7F60" w:rsidRPr="0066221D" w:rsidRDefault="00AD7F60" w:rsidP="00E0162A">
      <w:pPr>
        <w:spacing w:after="0" w:line="276" w:lineRule="auto"/>
        <w:jc w:val="center"/>
        <w:rPr>
          <w:rFonts w:ascii="Arial" w:eastAsia="Arial" w:hAnsi="Arial" w:cs="Arial"/>
        </w:rPr>
      </w:pPr>
    </w:p>
    <w:p w14:paraId="0E7F2017" w14:textId="77777777" w:rsidR="00AD7F60" w:rsidRPr="0066221D" w:rsidRDefault="00AD7F60" w:rsidP="00E0162A">
      <w:pPr>
        <w:spacing w:after="0" w:line="276" w:lineRule="auto"/>
        <w:jc w:val="center"/>
        <w:rPr>
          <w:rFonts w:ascii="Arial" w:eastAsia="Arial" w:hAnsi="Arial" w:cs="Arial"/>
        </w:rPr>
      </w:pPr>
    </w:p>
    <w:p w14:paraId="3DFEBE44" w14:textId="77777777" w:rsidR="00AD7F60" w:rsidRPr="0066221D" w:rsidRDefault="00AD7F60" w:rsidP="00E0162A">
      <w:pPr>
        <w:spacing w:after="0" w:line="276" w:lineRule="auto"/>
        <w:jc w:val="center"/>
        <w:rPr>
          <w:rFonts w:ascii="Arial" w:eastAsia="Arial" w:hAnsi="Arial" w:cs="Arial"/>
        </w:rPr>
      </w:pPr>
    </w:p>
    <w:p w14:paraId="70D5FB1C" w14:textId="77777777" w:rsidR="00AD7F60" w:rsidRPr="0066221D" w:rsidRDefault="00AD7F60" w:rsidP="00E0162A">
      <w:pPr>
        <w:spacing w:after="0" w:line="276" w:lineRule="auto"/>
        <w:jc w:val="center"/>
        <w:rPr>
          <w:rFonts w:ascii="Arial" w:eastAsia="Arial" w:hAnsi="Arial" w:cs="Arial"/>
        </w:rPr>
      </w:pPr>
    </w:p>
    <w:p w14:paraId="5C0F5B27" w14:textId="77777777" w:rsidR="00AD7F60" w:rsidRPr="0066221D" w:rsidRDefault="00AD7F60" w:rsidP="00E0162A">
      <w:pPr>
        <w:spacing w:after="0" w:line="276" w:lineRule="auto"/>
        <w:jc w:val="center"/>
        <w:rPr>
          <w:rFonts w:ascii="Arial" w:eastAsia="Arial" w:hAnsi="Arial" w:cs="Arial"/>
        </w:rPr>
      </w:pPr>
    </w:p>
    <w:p w14:paraId="5428DC48" w14:textId="77777777" w:rsidR="00AD7F60" w:rsidRPr="0066221D" w:rsidRDefault="00AD7F60" w:rsidP="00E0162A">
      <w:pPr>
        <w:spacing w:after="0" w:line="276" w:lineRule="auto"/>
        <w:rPr>
          <w:rFonts w:ascii="Arial" w:eastAsia="Arial" w:hAnsi="Arial" w:cs="Arial"/>
        </w:rPr>
      </w:pPr>
    </w:p>
    <w:p w14:paraId="5E75DCB2" w14:textId="28ED4568" w:rsidR="00B15273" w:rsidRPr="0066221D" w:rsidRDefault="00B15273" w:rsidP="005F59E8">
      <w:pPr>
        <w:pStyle w:val="PargrafodaLista"/>
        <w:spacing w:after="0" w:line="276" w:lineRule="auto"/>
        <w:rPr>
          <w:rFonts w:ascii="Arial" w:hAnsi="Arial" w:cs="Arial"/>
        </w:rPr>
      </w:pPr>
    </w:p>
    <w:p w14:paraId="599F626E" w14:textId="77777777" w:rsidR="005F59E8" w:rsidRPr="0066221D" w:rsidRDefault="005F59E8" w:rsidP="005F59E8">
      <w:pPr>
        <w:pStyle w:val="PargrafodaLista"/>
        <w:spacing w:after="0" w:line="276" w:lineRule="auto"/>
        <w:rPr>
          <w:rFonts w:ascii="Arial" w:hAnsi="Arial" w:cs="Arial"/>
        </w:rPr>
      </w:pPr>
    </w:p>
    <w:p w14:paraId="79A6FDD8" w14:textId="77777777" w:rsidR="005F59E8" w:rsidRDefault="005F59E8" w:rsidP="005F59E8">
      <w:pPr>
        <w:pStyle w:val="PargrafodaLista"/>
        <w:spacing w:after="0" w:line="276" w:lineRule="auto"/>
        <w:rPr>
          <w:rFonts w:ascii="Arial" w:hAnsi="Arial" w:cs="Arial"/>
        </w:rPr>
      </w:pPr>
    </w:p>
    <w:p w14:paraId="32899A6E" w14:textId="77777777" w:rsidR="00296060" w:rsidRDefault="00296060" w:rsidP="005F59E8">
      <w:pPr>
        <w:pStyle w:val="PargrafodaLista"/>
        <w:spacing w:after="0" w:line="276" w:lineRule="auto"/>
        <w:rPr>
          <w:rFonts w:ascii="Arial" w:hAnsi="Arial" w:cs="Arial"/>
        </w:rPr>
      </w:pPr>
    </w:p>
    <w:p w14:paraId="7886C827" w14:textId="77777777" w:rsidR="00296060" w:rsidRDefault="00296060" w:rsidP="005F59E8">
      <w:pPr>
        <w:pStyle w:val="PargrafodaLista"/>
        <w:spacing w:after="0" w:line="276" w:lineRule="auto"/>
        <w:rPr>
          <w:rFonts w:ascii="Arial" w:hAnsi="Arial" w:cs="Arial"/>
        </w:rPr>
      </w:pPr>
    </w:p>
    <w:p w14:paraId="1739BCF3" w14:textId="77777777" w:rsidR="00296060" w:rsidRPr="0066221D" w:rsidRDefault="00296060" w:rsidP="005F59E8">
      <w:pPr>
        <w:pStyle w:val="PargrafodaLista"/>
        <w:spacing w:after="0" w:line="276" w:lineRule="auto"/>
        <w:rPr>
          <w:rFonts w:ascii="Arial" w:hAnsi="Arial" w:cs="Arial"/>
        </w:rPr>
      </w:pPr>
    </w:p>
    <w:p w14:paraId="706274D8" w14:textId="77777777" w:rsidR="001B3E99" w:rsidRPr="0066221D" w:rsidRDefault="001B3E99" w:rsidP="005F59E8">
      <w:pPr>
        <w:pStyle w:val="PargrafodaLista"/>
        <w:spacing w:after="0" w:line="276" w:lineRule="auto"/>
        <w:rPr>
          <w:rFonts w:ascii="Arial" w:hAnsi="Arial" w:cs="Arial"/>
        </w:rPr>
      </w:pPr>
    </w:p>
    <w:p w14:paraId="304A4970" w14:textId="77777777" w:rsidR="001B3E99" w:rsidRPr="0066221D" w:rsidRDefault="001B3E99" w:rsidP="005F59E8">
      <w:pPr>
        <w:pStyle w:val="PargrafodaLista"/>
        <w:spacing w:after="0" w:line="276" w:lineRule="auto"/>
        <w:rPr>
          <w:rFonts w:ascii="Arial" w:hAnsi="Arial" w:cs="Arial"/>
        </w:rPr>
      </w:pPr>
    </w:p>
    <w:p w14:paraId="1362E0A4" w14:textId="77777777" w:rsidR="001B3E99" w:rsidRPr="0066221D" w:rsidRDefault="001B3E99" w:rsidP="005F59E8">
      <w:pPr>
        <w:pStyle w:val="PargrafodaLista"/>
        <w:spacing w:after="0" w:line="276" w:lineRule="auto"/>
        <w:rPr>
          <w:rFonts w:ascii="Arial" w:hAnsi="Arial" w:cs="Arial"/>
        </w:rPr>
      </w:pPr>
    </w:p>
    <w:p w14:paraId="5A72DB3F" w14:textId="77777777" w:rsidR="001B3E99" w:rsidRDefault="001B3E99" w:rsidP="005F59E8">
      <w:pPr>
        <w:pStyle w:val="PargrafodaLista"/>
        <w:spacing w:after="0" w:line="276" w:lineRule="auto"/>
        <w:rPr>
          <w:rFonts w:ascii="Arial" w:hAnsi="Arial" w:cs="Arial"/>
        </w:rPr>
      </w:pPr>
    </w:p>
    <w:p w14:paraId="69416252" w14:textId="77777777" w:rsidR="00296060" w:rsidRPr="0066221D" w:rsidRDefault="00296060" w:rsidP="005F59E8">
      <w:pPr>
        <w:pStyle w:val="PargrafodaLista"/>
        <w:spacing w:after="0" w:line="276" w:lineRule="auto"/>
        <w:rPr>
          <w:rFonts w:ascii="Arial" w:hAnsi="Arial" w:cs="Arial"/>
        </w:rPr>
      </w:pPr>
    </w:p>
    <w:p w14:paraId="0D1DA856" w14:textId="6B0942FB" w:rsidR="005F59E8" w:rsidRPr="0066221D" w:rsidRDefault="005F59E8"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CC1DB5" w:rsidRPr="0066221D">
        <w:rPr>
          <w:rFonts w:ascii="Arial" w:eastAsia="Arial" w:hAnsi="Arial" w:cs="Arial"/>
          <w:b/>
        </w:rPr>
        <w:t>VIII</w:t>
      </w:r>
    </w:p>
    <w:p w14:paraId="45CF9A72" w14:textId="77777777" w:rsidR="005F59E8" w:rsidRPr="0066221D" w:rsidRDefault="005F59E8" w:rsidP="005F59E8">
      <w:pPr>
        <w:tabs>
          <w:tab w:val="left" w:pos="4005"/>
        </w:tabs>
        <w:spacing w:after="0" w:line="276" w:lineRule="auto"/>
        <w:rPr>
          <w:rFonts w:ascii="Arial" w:eastAsia="Arial" w:hAnsi="Arial" w:cs="Arial"/>
        </w:rPr>
      </w:pPr>
    </w:p>
    <w:p w14:paraId="4864F1E3" w14:textId="688D9122" w:rsidR="005F59E8" w:rsidRPr="0066221D" w:rsidRDefault="00623496" w:rsidP="005F59E8">
      <w:pPr>
        <w:tabs>
          <w:tab w:val="left" w:pos="4005"/>
        </w:tabs>
        <w:spacing w:after="0" w:line="276" w:lineRule="auto"/>
        <w:jc w:val="center"/>
        <w:rPr>
          <w:rFonts w:ascii="Arial" w:eastAsia="Arial" w:hAnsi="Arial" w:cs="Arial"/>
          <w:b/>
        </w:rPr>
      </w:pPr>
      <w:r>
        <w:rPr>
          <w:rFonts w:ascii="Arial" w:eastAsia="Arial" w:hAnsi="Arial" w:cs="Arial"/>
          <w:b/>
        </w:rPr>
        <w:t>MINUTA DE CONTRATO Nº XXXX-</w:t>
      </w:r>
      <w:r w:rsidR="00B12750">
        <w:rPr>
          <w:rFonts w:ascii="Arial" w:eastAsia="Arial" w:hAnsi="Arial" w:cs="Arial"/>
          <w:b/>
        </w:rPr>
        <w:t>2026</w:t>
      </w:r>
    </w:p>
    <w:p w14:paraId="63A06F93" w14:textId="77777777" w:rsidR="005F59E8" w:rsidRPr="0066221D" w:rsidRDefault="005F59E8" w:rsidP="005F59E8">
      <w:pPr>
        <w:tabs>
          <w:tab w:val="left" w:pos="4005"/>
        </w:tabs>
        <w:spacing w:after="0" w:line="276" w:lineRule="auto"/>
        <w:rPr>
          <w:rFonts w:ascii="Arial" w:eastAsia="Arial" w:hAnsi="Arial" w:cs="Arial"/>
        </w:rPr>
      </w:pPr>
    </w:p>
    <w:p w14:paraId="4EFFFD25" w14:textId="177C21A9" w:rsidR="00084EC2" w:rsidRPr="00CD23B8" w:rsidRDefault="00084EC2" w:rsidP="00084EC2">
      <w:pPr>
        <w:tabs>
          <w:tab w:val="left" w:pos="3114"/>
          <w:tab w:val="center" w:pos="4535"/>
        </w:tabs>
        <w:spacing w:after="0" w:line="276" w:lineRule="auto"/>
        <w:jc w:val="center"/>
        <w:rPr>
          <w:rFonts w:ascii="Arial" w:eastAsia="Arial" w:hAnsi="Arial" w:cs="Arial"/>
          <w:b/>
          <w:sz w:val="20"/>
          <w:szCs w:val="20"/>
        </w:rPr>
      </w:pPr>
      <w:r w:rsidRPr="00CD23B8">
        <w:rPr>
          <w:rFonts w:ascii="Arial" w:eastAsia="Arial" w:hAnsi="Arial" w:cs="Arial"/>
          <w:b/>
          <w:sz w:val="20"/>
          <w:szCs w:val="20"/>
        </w:rPr>
        <w:t xml:space="preserve">PREGÃO ELETRÔNICO Nº </w:t>
      </w:r>
      <w:r w:rsidR="00B75C3C">
        <w:rPr>
          <w:rFonts w:ascii="Arial" w:eastAsia="Arial" w:hAnsi="Arial" w:cs="Arial"/>
          <w:b/>
          <w:sz w:val="20"/>
          <w:szCs w:val="20"/>
        </w:rPr>
        <w:t>014-2026</w:t>
      </w:r>
    </w:p>
    <w:p w14:paraId="4D9F4942" w14:textId="299ADBFB" w:rsidR="00084EC2" w:rsidRPr="00CD23B8" w:rsidRDefault="00084EC2" w:rsidP="00084EC2">
      <w:pPr>
        <w:spacing w:after="0" w:line="276" w:lineRule="auto"/>
        <w:jc w:val="center"/>
        <w:rPr>
          <w:rFonts w:ascii="Arial" w:eastAsia="Arial" w:hAnsi="Arial" w:cs="Arial"/>
          <w:i/>
          <w:iCs/>
          <w:sz w:val="20"/>
          <w:szCs w:val="20"/>
        </w:rPr>
      </w:pPr>
      <w:r w:rsidRPr="00CD23B8">
        <w:rPr>
          <w:rFonts w:ascii="Arial" w:eastAsia="Arial" w:hAnsi="Arial" w:cs="Arial"/>
          <w:b/>
          <w:bCs/>
          <w:i/>
          <w:iCs/>
          <w:sz w:val="20"/>
          <w:szCs w:val="20"/>
        </w:rPr>
        <w:t>Processo Administrativo n°</w:t>
      </w:r>
      <w:r w:rsidRPr="00CD23B8">
        <w:rPr>
          <w:rFonts w:ascii="Arial" w:eastAsia="Arial" w:hAnsi="Arial" w:cs="Arial"/>
          <w:i/>
          <w:iCs/>
          <w:sz w:val="20"/>
          <w:szCs w:val="20"/>
        </w:rPr>
        <w:t xml:space="preserve"> </w:t>
      </w:r>
      <w:r w:rsidR="00B75C3C">
        <w:rPr>
          <w:rFonts w:ascii="Arial" w:eastAsia="Arial" w:hAnsi="Arial" w:cs="Arial"/>
          <w:b/>
          <w:i/>
          <w:iCs/>
          <w:sz w:val="20"/>
          <w:szCs w:val="20"/>
        </w:rPr>
        <w:t>039-2026</w:t>
      </w:r>
    </w:p>
    <w:p w14:paraId="5C083F69" w14:textId="77777777" w:rsidR="005F59E8" w:rsidRPr="00CD23B8" w:rsidRDefault="005F59E8" w:rsidP="005F59E8">
      <w:pPr>
        <w:tabs>
          <w:tab w:val="left" w:pos="4005"/>
        </w:tabs>
        <w:spacing w:after="0" w:line="276" w:lineRule="auto"/>
        <w:jc w:val="center"/>
        <w:rPr>
          <w:rFonts w:ascii="Arial" w:eastAsia="Arial" w:hAnsi="Arial" w:cs="Arial"/>
          <w:sz w:val="20"/>
          <w:szCs w:val="20"/>
        </w:rPr>
      </w:pPr>
    </w:p>
    <w:p w14:paraId="62B38D6B" w14:textId="07C44274" w:rsidR="005F59E8" w:rsidRPr="00CD23B8" w:rsidRDefault="005F59E8" w:rsidP="00081A64">
      <w:pPr>
        <w:pBdr>
          <w:top w:val="nil"/>
          <w:left w:val="nil"/>
          <w:bottom w:val="nil"/>
          <w:right w:val="nil"/>
          <w:between w:val="nil"/>
        </w:pBdr>
        <w:spacing w:after="0" w:line="276" w:lineRule="auto"/>
        <w:ind w:left="4395" w:right="-88"/>
        <w:jc w:val="both"/>
        <w:rPr>
          <w:rFonts w:ascii="Arial" w:eastAsia="Arial" w:hAnsi="Arial" w:cs="Arial"/>
          <w:b/>
          <w:sz w:val="20"/>
          <w:szCs w:val="20"/>
        </w:rPr>
      </w:pPr>
      <w:r w:rsidRPr="00CD23B8">
        <w:rPr>
          <w:rFonts w:ascii="Arial" w:eastAsia="Arial" w:hAnsi="Arial" w:cs="Arial"/>
          <w:sz w:val="20"/>
          <w:szCs w:val="20"/>
        </w:rPr>
        <w:t>Termo de Contrato que entre si fazem o</w:t>
      </w:r>
      <w:r w:rsidRPr="00CD23B8">
        <w:rPr>
          <w:rFonts w:ascii="Arial" w:eastAsia="Arial" w:hAnsi="Arial" w:cs="Arial"/>
          <w:b/>
          <w:sz w:val="20"/>
          <w:szCs w:val="20"/>
        </w:rPr>
        <w:t xml:space="preserve"> </w:t>
      </w:r>
      <w:r w:rsidR="00646D88">
        <w:rPr>
          <w:rFonts w:ascii="Arial" w:hAnsi="Arial" w:cs="Arial"/>
          <w:b/>
          <w:w w:val="105"/>
          <w:sz w:val="20"/>
          <w:szCs w:val="20"/>
        </w:rPr>
        <w:t>MUNICIPIO</w:t>
      </w:r>
      <w:r w:rsidR="00081A64" w:rsidRPr="00CD23B8">
        <w:rPr>
          <w:rFonts w:ascii="Arial" w:eastAsia="Arial" w:hAnsi="Arial" w:cs="Arial"/>
          <w:b/>
          <w:sz w:val="20"/>
          <w:szCs w:val="20"/>
        </w:rPr>
        <w:t xml:space="preserve"> </w:t>
      </w:r>
      <w:r w:rsidRPr="00CD23B8">
        <w:rPr>
          <w:rFonts w:ascii="Arial" w:eastAsia="Arial" w:hAnsi="Arial" w:cs="Arial"/>
          <w:b/>
          <w:sz w:val="20"/>
          <w:szCs w:val="20"/>
        </w:rPr>
        <w:t xml:space="preserve">DE </w:t>
      </w:r>
      <w:r w:rsidRPr="00CD23B8">
        <w:rPr>
          <w:rFonts w:ascii="Arial" w:eastAsia="Arial" w:hAnsi="Arial" w:cs="Arial"/>
          <w:b/>
          <w:sz w:val="20"/>
          <w:szCs w:val="20"/>
          <w:highlight w:val="yellow"/>
        </w:rPr>
        <w:t>XXXXXXXX</w:t>
      </w:r>
      <w:r w:rsidRPr="00CD23B8">
        <w:rPr>
          <w:rFonts w:ascii="Arial" w:eastAsia="Arial" w:hAnsi="Arial" w:cs="Arial"/>
          <w:b/>
          <w:sz w:val="20"/>
          <w:szCs w:val="20"/>
        </w:rPr>
        <w:t xml:space="preserve"> </w:t>
      </w:r>
      <w:r w:rsidRPr="00CD23B8">
        <w:rPr>
          <w:rFonts w:ascii="Arial" w:eastAsia="Arial" w:hAnsi="Arial" w:cs="Arial"/>
          <w:sz w:val="20"/>
          <w:szCs w:val="20"/>
        </w:rPr>
        <w:t>e a Empresa</w:t>
      </w:r>
      <w:r w:rsidRPr="00CD23B8">
        <w:rPr>
          <w:rFonts w:ascii="Arial" w:eastAsia="Arial" w:hAnsi="Arial" w:cs="Arial"/>
          <w:b/>
          <w:sz w:val="20"/>
          <w:szCs w:val="20"/>
        </w:rPr>
        <w:t xml:space="preserve"> </w:t>
      </w:r>
      <w:r w:rsidRPr="00CD23B8">
        <w:rPr>
          <w:rFonts w:ascii="Arial" w:eastAsia="Arial" w:hAnsi="Arial" w:cs="Arial"/>
          <w:b/>
          <w:sz w:val="20"/>
          <w:szCs w:val="20"/>
          <w:highlight w:val="yellow"/>
        </w:rPr>
        <w:t>XXXXXXXXXXX</w:t>
      </w:r>
    </w:p>
    <w:p w14:paraId="1D453AF5" w14:textId="77777777" w:rsidR="005F59E8" w:rsidRPr="00CD23B8" w:rsidRDefault="005F59E8" w:rsidP="005F59E8">
      <w:pPr>
        <w:pBdr>
          <w:top w:val="nil"/>
          <w:left w:val="nil"/>
          <w:bottom w:val="nil"/>
          <w:right w:val="nil"/>
          <w:between w:val="nil"/>
        </w:pBdr>
        <w:spacing w:after="0" w:line="276" w:lineRule="auto"/>
        <w:ind w:left="7938" w:right="-88"/>
        <w:jc w:val="both"/>
        <w:rPr>
          <w:rFonts w:ascii="Arial" w:eastAsia="Arial" w:hAnsi="Arial" w:cs="Arial"/>
          <w:b/>
          <w:sz w:val="20"/>
          <w:szCs w:val="20"/>
        </w:rPr>
      </w:pPr>
    </w:p>
    <w:p w14:paraId="03344FBB" w14:textId="501A1AAB" w:rsidR="005F59E8" w:rsidRPr="00CD23B8" w:rsidRDefault="009C383F" w:rsidP="005F59E8">
      <w:pPr>
        <w:spacing w:after="0" w:line="276" w:lineRule="auto"/>
        <w:ind w:right="54"/>
        <w:jc w:val="both"/>
        <w:rPr>
          <w:rFonts w:ascii="Arial" w:eastAsia="Arial" w:hAnsi="Arial" w:cs="Arial"/>
          <w:sz w:val="20"/>
          <w:szCs w:val="20"/>
        </w:rPr>
      </w:pPr>
      <w:r w:rsidRPr="00CD23B8">
        <w:rPr>
          <w:rFonts w:ascii="Arial" w:eastAsia="Arial" w:hAnsi="Arial" w:cs="Arial"/>
          <w:sz w:val="20"/>
          <w:szCs w:val="20"/>
        </w:rPr>
        <w:t xml:space="preserve">O Município de </w:t>
      </w:r>
      <w:r w:rsidRPr="00CD23B8">
        <w:rPr>
          <w:rFonts w:ascii="Arial" w:eastAsia="Arial" w:hAnsi="Arial" w:cs="Arial"/>
          <w:sz w:val="20"/>
          <w:szCs w:val="20"/>
          <w:highlight w:val="yellow"/>
        </w:rPr>
        <w:t>XXXXXXXX</w:t>
      </w:r>
      <w:r w:rsidRPr="00CD23B8">
        <w:rPr>
          <w:rFonts w:ascii="Arial" w:eastAsia="Arial" w:hAnsi="Arial" w:cs="Arial"/>
          <w:sz w:val="20"/>
          <w:szCs w:val="20"/>
        </w:rPr>
        <w:t xml:space="preserve">, com sede no(a) </w:t>
      </w:r>
      <w:r w:rsidRPr="00CD23B8">
        <w:rPr>
          <w:rFonts w:ascii="Arial" w:eastAsia="Arial" w:hAnsi="Arial" w:cs="Arial"/>
          <w:sz w:val="20"/>
          <w:szCs w:val="20"/>
          <w:highlight w:val="yellow"/>
        </w:rPr>
        <w:t>XXXXXXXXXXXXXXX</w:t>
      </w:r>
      <w:r w:rsidRPr="00CD23B8">
        <w:rPr>
          <w:rFonts w:ascii="Arial" w:eastAsia="Arial" w:hAnsi="Arial" w:cs="Arial"/>
          <w:sz w:val="20"/>
          <w:szCs w:val="20"/>
        </w:rPr>
        <w:t xml:space="preserve">, na cidade de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/Estado BA inscrito(a) no CNPJ sob o nº </w:t>
      </w:r>
      <w:r w:rsidRPr="00CD23B8">
        <w:rPr>
          <w:rFonts w:ascii="Arial" w:eastAsia="Arial" w:hAnsi="Arial" w:cs="Arial"/>
          <w:sz w:val="20"/>
          <w:szCs w:val="20"/>
          <w:highlight w:val="yellow"/>
        </w:rPr>
        <w:t>XXXXXXXXXXXXXX</w:t>
      </w:r>
      <w:r w:rsidRPr="00CD23B8">
        <w:rPr>
          <w:rFonts w:ascii="Arial" w:eastAsia="Arial" w:hAnsi="Arial" w:cs="Arial"/>
          <w:sz w:val="20"/>
          <w:szCs w:val="20"/>
        </w:rPr>
        <w:t xml:space="preserve">, neste ato representado(a) pelo(a) </w:t>
      </w:r>
      <w:r w:rsidRPr="00CD23B8">
        <w:rPr>
          <w:rFonts w:ascii="Arial" w:eastAsia="Arial" w:hAnsi="Arial" w:cs="Arial"/>
          <w:sz w:val="20"/>
          <w:szCs w:val="20"/>
          <w:highlight w:val="yellow"/>
        </w:rPr>
        <w:t>XXXXXXXXXXX</w:t>
      </w:r>
      <w:r w:rsidRPr="00CD23B8">
        <w:rPr>
          <w:rFonts w:ascii="Arial" w:eastAsia="Arial" w:hAnsi="Arial" w:cs="Arial"/>
          <w:sz w:val="20"/>
          <w:szCs w:val="20"/>
        </w:rPr>
        <w:t xml:space="preserve"> (</w:t>
      </w:r>
      <w:r w:rsidRPr="00CD23B8">
        <w:rPr>
          <w:rFonts w:ascii="Arial" w:eastAsia="Arial" w:hAnsi="Arial" w:cs="Arial"/>
          <w:i/>
          <w:sz w:val="20"/>
          <w:szCs w:val="20"/>
          <w:highlight w:val="yellow"/>
        </w:rPr>
        <w:t>cargo e nome</w:t>
      </w:r>
      <w:r w:rsidRPr="00CD23B8">
        <w:rPr>
          <w:rFonts w:ascii="Arial" w:eastAsia="Arial" w:hAnsi="Arial" w:cs="Arial"/>
          <w:sz w:val="20"/>
          <w:szCs w:val="20"/>
        </w:rPr>
        <w:t xml:space="preserve">), doravante denominado CONTRATANTE, e o(a)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inscrito(a) no CNPJ/MF sob o nº</w:t>
      </w:r>
      <w:r w:rsidRPr="00CD23B8">
        <w:rPr>
          <w:rFonts w:ascii="Arial" w:eastAsia="Arial" w:hAnsi="Arial" w:cs="Arial"/>
          <w:i/>
          <w:sz w:val="20"/>
          <w:szCs w:val="20"/>
        </w:rPr>
        <w:t xml:space="preserve"> </w:t>
      </w:r>
      <w:r w:rsidRPr="00CD23B8">
        <w:rPr>
          <w:rFonts w:ascii="Arial" w:eastAsia="Arial" w:hAnsi="Arial" w:cs="Arial"/>
          <w:sz w:val="20"/>
          <w:szCs w:val="20"/>
        </w:rPr>
        <w:t>X</w:t>
      </w:r>
      <w:r w:rsidRPr="00CD23B8">
        <w:rPr>
          <w:rFonts w:ascii="Arial" w:eastAsia="Arial" w:hAnsi="Arial" w:cs="Arial"/>
          <w:sz w:val="20"/>
          <w:szCs w:val="20"/>
          <w:highlight w:val="yellow"/>
        </w:rPr>
        <w:t>XXXXXXXX</w:t>
      </w:r>
      <w:r w:rsidRPr="00CD23B8">
        <w:rPr>
          <w:rFonts w:ascii="Arial" w:eastAsia="Arial" w:hAnsi="Arial" w:cs="Arial"/>
          <w:sz w:val="20"/>
          <w:szCs w:val="20"/>
        </w:rPr>
        <w:t>,</w:t>
      </w:r>
      <w:r w:rsidRPr="00CD23B8">
        <w:rPr>
          <w:rFonts w:ascii="Arial" w:eastAsia="Arial" w:hAnsi="Arial" w:cs="Arial"/>
          <w:i/>
          <w:sz w:val="20"/>
          <w:szCs w:val="20"/>
        </w:rPr>
        <w:t xml:space="preserve"> </w:t>
      </w:r>
      <w:r w:rsidRPr="00CD23B8">
        <w:rPr>
          <w:rFonts w:ascii="Arial" w:eastAsia="Arial" w:hAnsi="Arial" w:cs="Arial"/>
          <w:sz w:val="20"/>
          <w:szCs w:val="20"/>
        </w:rPr>
        <w:t xml:space="preserve">sediado(a) na </w:t>
      </w:r>
      <w:r w:rsidRPr="00CD23B8">
        <w:rPr>
          <w:rFonts w:ascii="Arial" w:eastAsia="Arial" w:hAnsi="Arial" w:cs="Arial"/>
          <w:sz w:val="20"/>
          <w:szCs w:val="20"/>
          <w:highlight w:val="yellow"/>
        </w:rPr>
        <w:t>XXXXXXXXXXXXXX</w:t>
      </w:r>
      <w:r w:rsidRPr="00CD23B8">
        <w:rPr>
          <w:rFonts w:ascii="Arial" w:eastAsia="Arial" w:hAnsi="Arial" w:cs="Arial"/>
          <w:sz w:val="20"/>
          <w:szCs w:val="20"/>
        </w:rPr>
        <w:t>, doravante designado CONTRATADO, neste ato representado(a) por X</w:t>
      </w:r>
      <w:r w:rsidRPr="00CD23B8">
        <w:rPr>
          <w:rFonts w:ascii="Arial" w:eastAsia="Arial" w:hAnsi="Arial" w:cs="Arial"/>
          <w:sz w:val="20"/>
          <w:szCs w:val="20"/>
          <w:highlight w:val="yellow"/>
        </w:rPr>
        <w:t>XXXXXXXXXXX</w:t>
      </w:r>
      <w:r w:rsidRPr="00CD23B8">
        <w:rPr>
          <w:rFonts w:ascii="Arial" w:eastAsia="Arial" w:hAnsi="Arial" w:cs="Arial"/>
          <w:sz w:val="20"/>
          <w:szCs w:val="20"/>
        </w:rPr>
        <w:t>, conforme atos constitutivos da empresa</w:t>
      </w:r>
      <w:r w:rsidRPr="00CD23B8">
        <w:rPr>
          <w:rFonts w:ascii="Arial" w:eastAsia="Arial" w:hAnsi="Arial" w:cs="Arial"/>
          <w:i/>
          <w:sz w:val="20"/>
          <w:szCs w:val="20"/>
        </w:rPr>
        <w:t xml:space="preserve"> </w:t>
      </w:r>
      <w:r w:rsidRPr="00CD23B8">
        <w:rPr>
          <w:rFonts w:ascii="Arial" w:eastAsia="Arial" w:hAnsi="Arial" w:cs="Arial"/>
          <w:b/>
          <w:i/>
          <w:sz w:val="20"/>
          <w:szCs w:val="20"/>
          <w:highlight w:val="yellow"/>
        </w:rPr>
        <w:t>OU</w:t>
      </w:r>
      <w:r w:rsidRPr="00CD23B8">
        <w:rPr>
          <w:rFonts w:ascii="Arial" w:eastAsia="Arial" w:hAnsi="Arial" w:cs="Arial"/>
          <w:i/>
          <w:sz w:val="20"/>
          <w:szCs w:val="20"/>
        </w:rPr>
        <w:t xml:space="preserve"> </w:t>
      </w:r>
      <w:r w:rsidRPr="00CD23B8">
        <w:rPr>
          <w:rFonts w:ascii="Arial" w:eastAsia="Arial" w:hAnsi="Arial" w:cs="Arial"/>
          <w:sz w:val="20"/>
          <w:szCs w:val="20"/>
        </w:rPr>
        <w:t xml:space="preserve">procuração apresentada nos autos, tendo em vista o que consta no Processo nº XXXX e em observância às disposições da </w:t>
      </w:r>
      <w:hyperlink r:id="rId47">
        <w:r w:rsidRPr="00CD23B8">
          <w:rPr>
            <w:rFonts w:ascii="Arial" w:eastAsia="Arial" w:hAnsi="Arial" w:cs="Arial"/>
            <w:sz w:val="20"/>
            <w:szCs w:val="20"/>
          </w:rPr>
          <w:t>Lei nº 14.133, de 1º de abril de 2021</w:t>
        </w:r>
      </w:hyperlink>
      <w:r w:rsidRPr="00CD23B8">
        <w:rPr>
          <w:rFonts w:ascii="Arial" w:eastAsia="Arial" w:hAnsi="Arial" w:cs="Arial"/>
          <w:sz w:val="20"/>
          <w:szCs w:val="20"/>
        </w:rPr>
        <w:t>, e demais legislação aplicável, resolvem celebrar o presente Termo de Contrato</w:t>
      </w:r>
      <w:r w:rsidR="005F59E8" w:rsidRPr="00CD23B8">
        <w:rPr>
          <w:rFonts w:ascii="Arial" w:eastAsia="Arial" w:hAnsi="Arial" w:cs="Arial"/>
          <w:sz w:val="20"/>
          <w:szCs w:val="20"/>
        </w:rPr>
        <w:t xml:space="preserve">, decorrente do </w:t>
      </w:r>
      <w:r w:rsidR="005F59E8" w:rsidRPr="00CD23B8">
        <w:rPr>
          <w:rFonts w:ascii="Arial" w:eastAsia="Arial" w:hAnsi="Arial" w:cs="Arial"/>
          <w:b/>
          <w:sz w:val="20"/>
          <w:szCs w:val="20"/>
        </w:rPr>
        <w:t xml:space="preserve">Pregão Eletrônico nº </w:t>
      </w:r>
      <w:r w:rsidR="00B75C3C">
        <w:rPr>
          <w:rFonts w:ascii="Arial" w:eastAsia="Arial" w:hAnsi="Arial" w:cs="Arial"/>
          <w:b/>
          <w:sz w:val="20"/>
          <w:szCs w:val="20"/>
        </w:rPr>
        <w:t>014-2026</w:t>
      </w:r>
      <w:r w:rsidR="005F59E8" w:rsidRPr="00CD23B8">
        <w:rPr>
          <w:rFonts w:ascii="Arial" w:eastAsia="Arial" w:hAnsi="Arial" w:cs="Arial"/>
          <w:b/>
          <w:sz w:val="20"/>
          <w:szCs w:val="20"/>
        </w:rPr>
        <w:t xml:space="preserve"> </w:t>
      </w:r>
      <w:r w:rsidR="005F59E8" w:rsidRPr="00CD23B8">
        <w:rPr>
          <w:rFonts w:ascii="Arial" w:eastAsia="Arial" w:hAnsi="Arial" w:cs="Arial"/>
          <w:sz w:val="20"/>
          <w:szCs w:val="20"/>
        </w:rPr>
        <w:t xml:space="preserve">e Processo Administrativo </w:t>
      </w:r>
      <w:r w:rsidR="00B75C3C">
        <w:rPr>
          <w:rFonts w:ascii="Arial" w:eastAsia="Arial" w:hAnsi="Arial" w:cs="Arial"/>
          <w:sz w:val="20"/>
          <w:szCs w:val="20"/>
        </w:rPr>
        <w:t>039-2026</w:t>
      </w:r>
      <w:r w:rsidR="005F59E8" w:rsidRPr="00CD23B8">
        <w:rPr>
          <w:rFonts w:ascii="Arial" w:eastAsia="Arial" w:hAnsi="Arial" w:cs="Arial"/>
          <w:sz w:val="20"/>
          <w:szCs w:val="20"/>
        </w:rPr>
        <w:t xml:space="preserve">, Tipo </w:t>
      </w:r>
      <w:r w:rsidR="005F59E8" w:rsidRPr="00CD23B8">
        <w:rPr>
          <w:rFonts w:ascii="Arial" w:eastAsia="Arial" w:hAnsi="Arial" w:cs="Arial"/>
          <w:b/>
          <w:sz w:val="20"/>
          <w:szCs w:val="20"/>
        </w:rPr>
        <w:t>MENOR PREÇO</w:t>
      </w:r>
      <w:r w:rsidR="005F59E8" w:rsidRPr="00CD23B8">
        <w:rPr>
          <w:rFonts w:ascii="Arial" w:eastAsia="Arial" w:hAnsi="Arial" w:cs="Arial"/>
          <w:sz w:val="20"/>
          <w:szCs w:val="20"/>
        </w:rPr>
        <w:t>, que se regerá pelas suas normas, pela Lei nº 14.133 de 01 de abril de 2021 e pelas demais disposições pertinentes.</w:t>
      </w:r>
    </w:p>
    <w:p w14:paraId="08E37CF9" w14:textId="77777777" w:rsidR="005F59E8" w:rsidRPr="00CD23B8" w:rsidRDefault="005F59E8" w:rsidP="005F59E8">
      <w:pPr>
        <w:spacing w:after="0" w:line="276" w:lineRule="auto"/>
        <w:ind w:right="54"/>
        <w:jc w:val="both"/>
        <w:rPr>
          <w:rFonts w:ascii="Arial" w:eastAsia="Arial" w:hAnsi="Arial" w:cs="Arial"/>
          <w:sz w:val="20"/>
          <w:szCs w:val="20"/>
        </w:rPr>
      </w:pPr>
    </w:p>
    <w:p w14:paraId="1A3E0D3E" w14:textId="42DAF7EF" w:rsidR="005F59E8" w:rsidRPr="00CD23B8" w:rsidRDefault="005F59E8" w:rsidP="00123070">
      <w:pPr>
        <w:pStyle w:val="PargrafodaLista"/>
        <w:numPr>
          <w:ilvl w:val="3"/>
          <w:numId w:val="36"/>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PRIMEIRA - DO OBJETO</w:t>
      </w:r>
    </w:p>
    <w:p w14:paraId="36797233" w14:textId="77777777" w:rsidR="005F59E8" w:rsidRPr="00CD23B8" w:rsidRDefault="005F59E8" w:rsidP="005F59E8">
      <w:pPr>
        <w:pBdr>
          <w:top w:val="nil"/>
          <w:left w:val="nil"/>
          <w:bottom w:val="nil"/>
          <w:right w:val="nil"/>
          <w:between w:val="nil"/>
        </w:pBdr>
        <w:spacing w:after="0" w:line="276" w:lineRule="auto"/>
        <w:ind w:right="54"/>
        <w:jc w:val="both"/>
        <w:rPr>
          <w:rFonts w:ascii="Arial" w:eastAsia="Arial" w:hAnsi="Arial" w:cs="Arial"/>
          <w:b/>
          <w:sz w:val="20"/>
          <w:szCs w:val="20"/>
        </w:rPr>
      </w:pPr>
    </w:p>
    <w:p w14:paraId="19E9AEE2" w14:textId="3DD09171" w:rsidR="005F59E8" w:rsidRPr="00CD23B8" w:rsidRDefault="005F59E8" w:rsidP="00123070">
      <w:pPr>
        <w:pStyle w:val="PargrafodaLista"/>
        <w:numPr>
          <w:ilvl w:val="1"/>
          <w:numId w:val="22"/>
        </w:numPr>
        <w:pBdr>
          <w:top w:val="nil"/>
          <w:left w:val="nil"/>
          <w:bottom w:val="nil"/>
          <w:right w:val="nil"/>
          <w:between w:val="nil"/>
        </w:pBdr>
        <w:spacing w:after="0" w:line="276" w:lineRule="auto"/>
        <w:ind w:left="0" w:right="54" w:firstLine="0"/>
        <w:jc w:val="both"/>
        <w:rPr>
          <w:rFonts w:ascii="Arial" w:eastAsia="Arial" w:hAnsi="Arial" w:cs="Arial"/>
          <w:sz w:val="20"/>
          <w:szCs w:val="20"/>
        </w:rPr>
      </w:pPr>
      <w:r w:rsidRPr="00CD23B8">
        <w:rPr>
          <w:rFonts w:ascii="Arial" w:eastAsia="Arial" w:hAnsi="Arial" w:cs="Arial"/>
          <w:sz w:val="20"/>
          <w:szCs w:val="20"/>
        </w:rPr>
        <w:t xml:space="preserve">Este </w:t>
      </w:r>
      <w:r w:rsidR="00441058" w:rsidRPr="00CD23B8">
        <w:rPr>
          <w:rFonts w:ascii="Arial" w:eastAsia="Arial" w:hAnsi="Arial" w:cs="Arial"/>
          <w:sz w:val="20"/>
          <w:szCs w:val="20"/>
        </w:rPr>
        <w:t>c</w:t>
      </w:r>
      <w:r w:rsidRPr="00CD23B8">
        <w:rPr>
          <w:rFonts w:ascii="Arial" w:eastAsia="Arial" w:hAnsi="Arial" w:cs="Arial"/>
          <w:sz w:val="20"/>
          <w:szCs w:val="20"/>
        </w:rPr>
        <w:t xml:space="preserve">ontrato tem como objeto </w:t>
      </w:r>
      <w:r w:rsidR="00B75C3C" w:rsidRPr="00B75C3C">
        <w:rPr>
          <w:rFonts w:ascii="Arial" w:hAnsi="Arial" w:cs="Arial"/>
          <w:b/>
          <w:bCs/>
        </w:rPr>
        <w:t>Contratação de empresa especializada para o fornecimento de materiais de consumo e instrumentais odontológicos, destinados à execução de ações de promoção, prevenção e recuperação da saúde bucal, a serem desenvolvidos pelas equipes de Saúde Bucal vinculadas à Secretaria Municipal de Saúde</w:t>
      </w:r>
      <w:r w:rsidRPr="00CD23B8">
        <w:rPr>
          <w:rFonts w:ascii="Arial" w:eastAsia="Arial" w:hAnsi="Arial" w:cs="Arial"/>
          <w:sz w:val="20"/>
          <w:szCs w:val="20"/>
        </w:rPr>
        <w:t>, nas quantidades estimadas nos Anexos deste Contrato e Termo de Referência.</w:t>
      </w:r>
    </w:p>
    <w:p w14:paraId="18491EFD" w14:textId="77777777" w:rsidR="005F59E8" w:rsidRPr="00CD23B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sz w:val="20"/>
          <w:szCs w:val="20"/>
        </w:rPr>
      </w:pPr>
    </w:p>
    <w:p w14:paraId="65C0872F" w14:textId="34E6E0C1" w:rsidR="005F59E8" w:rsidRPr="00CD23B8" w:rsidRDefault="005F59E8" w:rsidP="00123070">
      <w:pPr>
        <w:pStyle w:val="PargrafodaLista"/>
        <w:numPr>
          <w:ilvl w:val="1"/>
          <w:numId w:val="22"/>
        </w:numPr>
        <w:pBdr>
          <w:top w:val="nil"/>
          <w:left w:val="nil"/>
          <w:bottom w:val="nil"/>
          <w:right w:val="nil"/>
          <w:between w:val="nil"/>
        </w:pBdr>
        <w:spacing w:after="0" w:line="276" w:lineRule="auto"/>
        <w:ind w:left="0" w:right="54" w:firstLine="0"/>
        <w:jc w:val="both"/>
        <w:rPr>
          <w:rFonts w:ascii="Arial" w:eastAsia="Arial" w:hAnsi="Arial" w:cs="Arial"/>
          <w:b/>
          <w:bCs/>
          <w:sz w:val="20"/>
          <w:szCs w:val="20"/>
        </w:rPr>
      </w:pPr>
      <w:r w:rsidRPr="00CD23B8">
        <w:rPr>
          <w:rFonts w:ascii="Arial" w:eastAsia="Arial" w:hAnsi="Arial" w:cs="Arial"/>
          <w:b/>
          <w:bCs/>
          <w:sz w:val="20"/>
          <w:szCs w:val="20"/>
        </w:rPr>
        <w:t>Objeto da contratação:</w:t>
      </w:r>
    </w:p>
    <w:p w14:paraId="260F11EF"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tbl>
      <w:tblPr>
        <w:tblW w:w="9639" w:type="dxa"/>
        <w:tblInd w:w="-289" w:type="dxa"/>
        <w:tblLayout w:type="fixed"/>
        <w:tblLook w:val="0400" w:firstRow="0" w:lastRow="0" w:firstColumn="0" w:lastColumn="0" w:noHBand="0" w:noVBand="1"/>
      </w:tblPr>
      <w:tblGrid>
        <w:gridCol w:w="956"/>
        <w:gridCol w:w="2872"/>
        <w:gridCol w:w="1559"/>
        <w:gridCol w:w="850"/>
        <w:gridCol w:w="993"/>
        <w:gridCol w:w="1275"/>
        <w:gridCol w:w="1134"/>
      </w:tblGrid>
      <w:tr w:rsidR="002E605D" w:rsidRPr="00CD23B8" w14:paraId="21FFBCC4" w14:textId="77777777" w:rsidTr="002E605D">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2E605D" w:rsidRPr="00CD23B8" w:rsidRDefault="002E605D" w:rsidP="004455E0">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ITEM</w:t>
            </w:r>
          </w:p>
          <w:p w14:paraId="612477F6" w14:textId="77777777" w:rsidR="002E605D" w:rsidRPr="00CD23B8" w:rsidRDefault="002E605D" w:rsidP="004455E0">
            <w:pPr>
              <w:widowControl w:val="0"/>
              <w:spacing w:after="0" w:line="276" w:lineRule="auto"/>
              <w:jc w:val="center"/>
              <w:rPr>
                <w:rFonts w:ascii="Arial" w:eastAsia="Arial" w:hAnsi="Arial" w:cs="Arial"/>
                <w:b/>
                <w:sz w:val="20"/>
                <w:szCs w:val="20"/>
              </w:rPr>
            </w:pPr>
          </w:p>
        </w:tc>
        <w:tc>
          <w:tcPr>
            <w:tcW w:w="2872" w:type="dxa"/>
            <w:tcBorders>
              <w:top w:val="single" w:sz="4" w:space="0" w:color="000000"/>
              <w:left w:val="single" w:sz="4" w:space="0" w:color="000000"/>
              <w:bottom w:val="single" w:sz="4" w:space="0" w:color="000000"/>
              <w:right w:val="single" w:sz="4" w:space="0" w:color="000000"/>
            </w:tcBorders>
          </w:tcPr>
          <w:p w14:paraId="4F1AF73A" w14:textId="4AA562EB" w:rsidR="002E605D" w:rsidRPr="00CD23B8" w:rsidRDefault="002E605D" w:rsidP="004455E0">
            <w:pPr>
              <w:widowControl w:val="0"/>
              <w:spacing w:after="0" w:line="276" w:lineRule="auto"/>
              <w:jc w:val="center"/>
              <w:rPr>
                <w:rFonts w:ascii="Arial" w:eastAsia="Arial" w:hAnsi="Arial" w:cs="Arial"/>
                <w:sz w:val="20"/>
                <w:szCs w:val="20"/>
              </w:rPr>
            </w:pPr>
            <w:r w:rsidRPr="00CD23B8">
              <w:rPr>
                <w:rFonts w:ascii="Arial" w:eastAsia="Arial" w:hAnsi="Arial" w:cs="Arial"/>
                <w:b/>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2E605D" w:rsidRPr="00CD23B8" w:rsidRDefault="002E605D" w:rsidP="004455E0">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QUANTIDADE</w:t>
            </w:r>
          </w:p>
        </w:tc>
        <w:tc>
          <w:tcPr>
            <w:tcW w:w="850" w:type="dxa"/>
            <w:tcBorders>
              <w:top w:val="single" w:sz="4" w:space="0" w:color="000000"/>
              <w:left w:val="single" w:sz="4" w:space="0" w:color="000000"/>
              <w:bottom w:val="single" w:sz="4" w:space="0" w:color="000000"/>
              <w:right w:val="single" w:sz="4" w:space="0" w:color="000000"/>
            </w:tcBorders>
          </w:tcPr>
          <w:p w14:paraId="01DAD1BA" w14:textId="0D2B17F4" w:rsidR="002E605D" w:rsidRDefault="002E605D" w:rsidP="004455E0">
            <w:pPr>
              <w:widowControl w:val="0"/>
              <w:spacing w:after="0" w:line="276" w:lineRule="auto"/>
              <w:jc w:val="center"/>
              <w:rPr>
                <w:rFonts w:ascii="Arial" w:eastAsia="Arial" w:hAnsi="Arial" w:cs="Arial"/>
                <w:b/>
                <w:sz w:val="20"/>
                <w:szCs w:val="20"/>
              </w:rPr>
            </w:pPr>
            <w:r>
              <w:rPr>
                <w:rFonts w:ascii="Arial" w:eastAsia="Arial" w:hAnsi="Arial" w:cs="Arial"/>
                <w:b/>
                <w:sz w:val="20"/>
                <w:szCs w:val="20"/>
              </w:rPr>
              <w:t>UND</w:t>
            </w:r>
          </w:p>
        </w:tc>
        <w:tc>
          <w:tcPr>
            <w:tcW w:w="993" w:type="dxa"/>
            <w:tcBorders>
              <w:top w:val="single" w:sz="4" w:space="0" w:color="000000"/>
              <w:left w:val="single" w:sz="4" w:space="0" w:color="000000"/>
              <w:bottom w:val="single" w:sz="4" w:space="0" w:color="000000"/>
              <w:right w:val="single" w:sz="4" w:space="0" w:color="000000"/>
            </w:tcBorders>
          </w:tcPr>
          <w:p w14:paraId="20F395F9" w14:textId="3DEE5EBA" w:rsidR="002E605D" w:rsidRPr="00CD23B8" w:rsidRDefault="002E605D" w:rsidP="004455E0">
            <w:pPr>
              <w:widowControl w:val="0"/>
              <w:spacing w:after="0" w:line="276" w:lineRule="auto"/>
              <w:jc w:val="center"/>
              <w:rPr>
                <w:rFonts w:ascii="Arial" w:eastAsia="Arial" w:hAnsi="Arial" w:cs="Arial"/>
                <w:b/>
                <w:sz w:val="20"/>
                <w:szCs w:val="20"/>
              </w:rPr>
            </w:pPr>
            <w:r>
              <w:rPr>
                <w:rFonts w:ascii="Arial" w:eastAsia="Arial" w:hAnsi="Arial" w:cs="Arial"/>
                <w:b/>
                <w:sz w:val="20"/>
                <w:szCs w:val="20"/>
              </w:rPr>
              <w:t>MARCA</w:t>
            </w:r>
            <w:r w:rsidR="00712474">
              <w:rPr>
                <w:rFonts w:ascii="Arial" w:eastAsia="Arial" w:hAnsi="Arial" w:cs="Arial"/>
                <w:b/>
                <w:sz w:val="20"/>
                <w:szCs w:val="20"/>
              </w:rPr>
              <w:t>/MODELO</w:t>
            </w:r>
          </w:p>
        </w:tc>
        <w:tc>
          <w:tcPr>
            <w:tcW w:w="1275" w:type="dxa"/>
            <w:tcBorders>
              <w:top w:val="single" w:sz="4" w:space="0" w:color="000000"/>
              <w:left w:val="single" w:sz="4" w:space="0" w:color="000000"/>
              <w:bottom w:val="single" w:sz="4" w:space="0" w:color="000000"/>
              <w:right w:val="single" w:sz="4" w:space="0" w:color="000000"/>
            </w:tcBorders>
          </w:tcPr>
          <w:p w14:paraId="71C69029" w14:textId="7A015A56" w:rsidR="002E605D" w:rsidRPr="00CD23B8" w:rsidRDefault="002E605D" w:rsidP="004455E0">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UNITÁRIO</w:t>
            </w:r>
          </w:p>
        </w:tc>
        <w:tc>
          <w:tcPr>
            <w:tcW w:w="1134" w:type="dxa"/>
            <w:tcBorders>
              <w:top w:val="single" w:sz="4" w:space="0" w:color="000000"/>
              <w:left w:val="single" w:sz="4" w:space="0" w:color="000000"/>
              <w:bottom w:val="single" w:sz="4" w:space="0" w:color="000000"/>
              <w:right w:val="single" w:sz="4" w:space="0" w:color="000000"/>
            </w:tcBorders>
          </w:tcPr>
          <w:p w14:paraId="69955C38" w14:textId="77777777" w:rsidR="002E605D" w:rsidRPr="00CD23B8" w:rsidRDefault="002E605D" w:rsidP="004455E0">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TOTAL</w:t>
            </w:r>
          </w:p>
        </w:tc>
      </w:tr>
      <w:tr w:rsidR="002E605D" w:rsidRPr="00CD23B8" w14:paraId="579A198E" w14:textId="77777777" w:rsidTr="002E605D">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2E605D" w:rsidRPr="00CD23B8" w:rsidRDefault="002E605D" w:rsidP="004455E0">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1</w:t>
            </w:r>
          </w:p>
        </w:tc>
        <w:tc>
          <w:tcPr>
            <w:tcW w:w="2872" w:type="dxa"/>
            <w:tcBorders>
              <w:top w:val="single" w:sz="4" w:space="0" w:color="000000"/>
              <w:left w:val="single" w:sz="4" w:space="0" w:color="000000"/>
              <w:bottom w:val="single" w:sz="4" w:space="0" w:color="000000"/>
              <w:right w:val="single" w:sz="4" w:space="0" w:color="000000"/>
            </w:tcBorders>
          </w:tcPr>
          <w:p w14:paraId="007D73AA" w14:textId="77777777" w:rsidR="002E605D" w:rsidRPr="00CD23B8" w:rsidRDefault="002E605D" w:rsidP="004455E0">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2E605D" w:rsidRPr="00CD23B8" w:rsidRDefault="002E605D" w:rsidP="004455E0">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FECBBB1" w14:textId="77777777" w:rsidR="002E605D" w:rsidRPr="00CD23B8" w:rsidRDefault="002E605D" w:rsidP="004455E0">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486AB25C" w14:textId="42AC8811" w:rsidR="002E605D" w:rsidRPr="00CD23B8" w:rsidRDefault="002E605D" w:rsidP="004455E0">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70BAAB73" w14:textId="3BCD2755" w:rsidR="002E605D" w:rsidRPr="00CD23B8" w:rsidRDefault="002E605D" w:rsidP="004455E0">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44504CAB" w14:textId="77777777" w:rsidR="002E605D" w:rsidRPr="00CD23B8" w:rsidRDefault="002E605D" w:rsidP="004455E0">
            <w:pPr>
              <w:widowControl w:val="0"/>
              <w:spacing w:after="0" w:line="276" w:lineRule="auto"/>
              <w:rPr>
                <w:rFonts w:ascii="Arial" w:eastAsia="Arial" w:hAnsi="Arial" w:cs="Arial"/>
                <w:sz w:val="20"/>
                <w:szCs w:val="20"/>
              </w:rPr>
            </w:pPr>
          </w:p>
        </w:tc>
      </w:tr>
      <w:tr w:rsidR="002E605D" w:rsidRPr="00CD23B8" w14:paraId="706914AE" w14:textId="77777777" w:rsidTr="002E605D">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2E605D" w:rsidRPr="00CD23B8" w:rsidRDefault="002E605D" w:rsidP="004455E0">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2</w:t>
            </w:r>
          </w:p>
        </w:tc>
        <w:tc>
          <w:tcPr>
            <w:tcW w:w="2872" w:type="dxa"/>
            <w:tcBorders>
              <w:top w:val="single" w:sz="4" w:space="0" w:color="000000"/>
              <w:left w:val="single" w:sz="4" w:space="0" w:color="000000"/>
              <w:bottom w:val="single" w:sz="4" w:space="0" w:color="000000"/>
              <w:right w:val="single" w:sz="4" w:space="0" w:color="000000"/>
            </w:tcBorders>
          </w:tcPr>
          <w:p w14:paraId="3DC443C6" w14:textId="77777777" w:rsidR="002E605D" w:rsidRPr="00CD23B8" w:rsidRDefault="002E605D" w:rsidP="004455E0">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2E605D" w:rsidRPr="00CD23B8" w:rsidRDefault="002E605D" w:rsidP="004455E0">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7E261775" w14:textId="77777777" w:rsidR="002E605D" w:rsidRPr="00CD23B8" w:rsidRDefault="002E605D" w:rsidP="004455E0">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5490B2C1" w14:textId="67E959C7" w:rsidR="002E605D" w:rsidRPr="00CD23B8" w:rsidRDefault="002E605D" w:rsidP="004455E0">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2BDE983F" w14:textId="40493C07" w:rsidR="002E605D" w:rsidRPr="00CD23B8" w:rsidRDefault="002E605D" w:rsidP="004455E0">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15837D42" w14:textId="77777777" w:rsidR="002E605D" w:rsidRPr="00CD23B8" w:rsidRDefault="002E605D" w:rsidP="004455E0">
            <w:pPr>
              <w:widowControl w:val="0"/>
              <w:spacing w:after="0" w:line="276" w:lineRule="auto"/>
              <w:rPr>
                <w:rFonts w:ascii="Arial" w:eastAsia="Arial" w:hAnsi="Arial" w:cs="Arial"/>
                <w:sz w:val="20"/>
                <w:szCs w:val="20"/>
              </w:rPr>
            </w:pPr>
          </w:p>
        </w:tc>
      </w:tr>
      <w:tr w:rsidR="002E605D" w:rsidRPr="00CD23B8" w14:paraId="7298FD46" w14:textId="77777777" w:rsidTr="002E605D">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2E605D" w:rsidRPr="00CD23B8" w:rsidRDefault="002E605D" w:rsidP="004455E0">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3</w:t>
            </w:r>
          </w:p>
        </w:tc>
        <w:tc>
          <w:tcPr>
            <w:tcW w:w="2872" w:type="dxa"/>
            <w:tcBorders>
              <w:top w:val="single" w:sz="4" w:space="0" w:color="000000"/>
              <w:left w:val="single" w:sz="4" w:space="0" w:color="000000"/>
              <w:bottom w:val="single" w:sz="4" w:space="0" w:color="000000"/>
              <w:right w:val="single" w:sz="4" w:space="0" w:color="000000"/>
            </w:tcBorders>
          </w:tcPr>
          <w:p w14:paraId="066B3A6F" w14:textId="77777777" w:rsidR="002E605D" w:rsidRPr="00CD23B8" w:rsidRDefault="002E605D" w:rsidP="004455E0">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2E605D" w:rsidRPr="00CD23B8" w:rsidRDefault="002E605D" w:rsidP="004455E0">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50D6CDFC" w14:textId="77777777" w:rsidR="002E605D" w:rsidRPr="00CD23B8" w:rsidRDefault="002E605D" w:rsidP="004455E0">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37A10746" w14:textId="165EE07D" w:rsidR="002E605D" w:rsidRPr="00CD23B8" w:rsidRDefault="002E605D" w:rsidP="004455E0">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4B5F7F08" w14:textId="4E268AA0" w:rsidR="002E605D" w:rsidRPr="00CD23B8" w:rsidRDefault="002E605D" w:rsidP="004455E0">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29992123" w14:textId="77777777" w:rsidR="002E605D" w:rsidRPr="00CD23B8" w:rsidRDefault="002E605D" w:rsidP="004455E0">
            <w:pPr>
              <w:widowControl w:val="0"/>
              <w:spacing w:after="0" w:line="276" w:lineRule="auto"/>
              <w:rPr>
                <w:rFonts w:ascii="Arial" w:eastAsia="Arial" w:hAnsi="Arial" w:cs="Arial"/>
                <w:sz w:val="20"/>
                <w:szCs w:val="20"/>
              </w:rPr>
            </w:pPr>
          </w:p>
        </w:tc>
      </w:tr>
      <w:tr w:rsidR="002E605D" w:rsidRPr="00CD23B8" w14:paraId="63600FC0" w14:textId="77777777" w:rsidTr="002E605D">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2E605D" w:rsidRPr="00CD23B8" w:rsidRDefault="002E605D" w:rsidP="004455E0">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w:t>
            </w:r>
          </w:p>
        </w:tc>
        <w:tc>
          <w:tcPr>
            <w:tcW w:w="2872" w:type="dxa"/>
            <w:tcBorders>
              <w:top w:val="single" w:sz="4" w:space="0" w:color="000000"/>
              <w:left w:val="single" w:sz="4" w:space="0" w:color="000000"/>
              <w:bottom w:val="single" w:sz="4" w:space="0" w:color="000000"/>
              <w:right w:val="single" w:sz="4" w:space="0" w:color="000000"/>
            </w:tcBorders>
          </w:tcPr>
          <w:p w14:paraId="1EC44AF2" w14:textId="77777777" w:rsidR="002E605D" w:rsidRPr="00CD23B8" w:rsidRDefault="002E605D" w:rsidP="004455E0">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2E605D" w:rsidRPr="00CD23B8" w:rsidRDefault="002E605D" w:rsidP="004455E0">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044A9D6C" w14:textId="77777777" w:rsidR="002E605D" w:rsidRPr="00CD23B8" w:rsidRDefault="002E605D" w:rsidP="004455E0">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309F938D" w14:textId="5BA92DB0" w:rsidR="002E605D" w:rsidRPr="00CD23B8" w:rsidRDefault="002E605D" w:rsidP="004455E0">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08BA29BB" w14:textId="37A0D887" w:rsidR="002E605D" w:rsidRPr="00CD23B8" w:rsidRDefault="002E605D" w:rsidP="004455E0">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68DF8E39" w14:textId="77777777" w:rsidR="002E605D" w:rsidRPr="00CD23B8" w:rsidRDefault="002E605D" w:rsidP="004455E0">
            <w:pPr>
              <w:widowControl w:val="0"/>
              <w:spacing w:after="0" w:line="276" w:lineRule="auto"/>
              <w:rPr>
                <w:rFonts w:ascii="Arial" w:eastAsia="Arial" w:hAnsi="Arial" w:cs="Arial"/>
                <w:sz w:val="20"/>
                <w:szCs w:val="20"/>
              </w:rPr>
            </w:pPr>
          </w:p>
        </w:tc>
      </w:tr>
    </w:tbl>
    <w:p w14:paraId="59941605"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774919EE" w14:textId="7003B718" w:rsidR="005F59E8" w:rsidRPr="00CD23B8" w:rsidRDefault="005F59E8" w:rsidP="00123070">
      <w:pPr>
        <w:numPr>
          <w:ilvl w:val="1"/>
          <w:numId w:val="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Vinculam esta contratação, independentemente de transcrição:</w:t>
      </w:r>
    </w:p>
    <w:p w14:paraId="4A74AFDA" w14:textId="77777777" w:rsidR="005F59E8" w:rsidRPr="00CD23B8" w:rsidRDefault="005F59E8" w:rsidP="00123070">
      <w:pPr>
        <w:numPr>
          <w:ilvl w:val="2"/>
          <w:numId w:val="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Referência;</w:t>
      </w:r>
    </w:p>
    <w:p w14:paraId="798B29B7" w14:textId="77777777" w:rsidR="005F59E8" w:rsidRPr="00CD23B8" w:rsidRDefault="005F59E8" w:rsidP="00123070">
      <w:pPr>
        <w:numPr>
          <w:ilvl w:val="2"/>
          <w:numId w:val="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Edital da Licitação;</w:t>
      </w:r>
    </w:p>
    <w:p w14:paraId="6ACC446B" w14:textId="77777777" w:rsidR="005F59E8" w:rsidRPr="00CD23B8" w:rsidRDefault="005F59E8" w:rsidP="00123070">
      <w:pPr>
        <w:numPr>
          <w:ilvl w:val="2"/>
          <w:numId w:val="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Proposta do contratado;</w:t>
      </w:r>
    </w:p>
    <w:p w14:paraId="3969AF4A" w14:textId="77777777" w:rsidR="005F59E8" w:rsidRPr="00CD23B8" w:rsidRDefault="005F59E8" w:rsidP="00123070">
      <w:pPr>
        <w:numPr>
          <w:ilvl w:val="2"/>
          <w:numId w:val="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Eventuais anexos dos documentos supracitados.</w:t>
      </w:r>
    </w:p>
    <w:p w14:paraId="26766B72"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2804CBC8" w14:textId="77777777" w:rsidR="005F59E8" w:rsidRPr="00CD23B8" w:rsidRDefault="005F59E8" w:rsidP="00123070">
      <w:pPr>
        <w:numPr>
          <w:ilvl w:val="0"/>
          <w:numId w:val="9"/>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lastRenderedPageBreak/>
        <w:t>CLÁUSULA SEGUNDA – VIGÊNCIA E PRORROGAÇÃO</w:t>
      </w:r>
    </w:p>
    <w:p w14:paraId="5B0A898D" w14:textId="77777777" w:rsidR="005F59E8" w:rsidRPr="00CD23B8" w:rsidRDefault="005F59E8" w:rsidP="005F59E8">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7E24B42D" w14:textId="7A111163" w:rsidR="005F59E8" w:rsidRPr="00CD23B8" w:rsidRDefault="005F59E8" w:rsidP="00123070">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44" w:name="_Hlk156768207"/>
      <w:r w:rsidRPr="00CD23B8">
        <w:rPr>
          <w:rFonts w:ascii="Arial" w:eastAsia="Arial" w:hAnsi="Arial" w:cs="Arial"/>
          <w:sz w:val="20"/>
          <w:szCs w:val="20"/>
        </w:rPr>
        <w:t xml:space="preserve">O prazo de vigência da contratação é </w:t>
      </w:r>
      <w:r w:rsidR="00CD23B8" w:rsidRPr="00CD23B8">
        <w:rPr>
          <w:rFonts w:ascii="Arial" w:eastAsia="Arial" w:hAnsi="Arial" w:cs="Arial"/>
          <w:sz w:val="20"/>
          <w:szCs w:val="20"/>
        </w:rPr>
        <w:t xml:space="preserve">de </w:t>
      </w:r>
      <w:r w:rsidR="00104D86">
        <w:rPr>
          <w:rFonts w:ascii="Arial" w:eastAsia="Arial" w:hAnsi="Arial" w:cs="Arial"/>
          <w:b/>
          <w:bCs/>
          <w:sz w:val="20"/>
          <w:szCs w:val="20"/>
        </w:rPr>
        <w:t>12 (doze) meses</w:t>
      </w:r>
      <w:r w:rsidR="003753D6" w:rsidRPr="00CD23B8">
        <w:rPr>
          <w:rFonts w:ascii="Arial" w:eastAsia="Arial" w:hAnsi="Arial" w:cs="Arial"/>
          <w:sz w:val="20"/>
          <w:szCs w:val="20"/>
        </w:rPr>
        <w:t xml:space="preserve"> </w:t>
      </w:r>
      <w:r w:rsidRPr="00CD23B8">
        <w:rPr>
          <w:rFonts w:ascii="Arial" w:eastAsia="Arial" w:hAnsi="Arial" w:cs="Arial"/>
          <w:sz w:val="20"/>
          <w:szCs w:val="20"/>
        </w:rPr>
        <w:t>contados d</w:t>
      </w:r>
      <w:r w:rsidR="003753D6" w:rsidRPr="00CD23B8">
        <w:rPr>
          <w:rFonts w:ascii="Arial" w:eastAsia="Arial" w:hAnsi="Arial" w:cs="Arial"/>
          <w:sz w:val="20"/>
          <w:szCs w:val="20"/>
        </w:rPr>
        <w:t>a</w:t>
      </w:r>
      <w:r w:rsidRPr="00CD23B8">
        <w:rPr>
          <w:rFonts w:ascii="Arial" w:eastAsia="Arial" w:hAnsi="Arial" w:cs="Arial"/>
          <w:sz w:val="20"/>
          <w:szCs w:val="20"/>
        </w:rPr>
        <w:t xml:space="preserve"> </w:t>
      </w:r>
      <w:r w:rsidR="003753D6" w:rsidRPr="00CD23B8">
        <w:rPr>
          <w:rFonts w:ascii="Arial" w:eastAsia="Arial" w:hAnsi="Arial" w:cs="Arial"/>
          <w:sz w:val="20"/>
          <w:szCs w:val="20"/>
        </w:rPr>
        <w:t>data de assinatura</w:t>
      </w:r>
      <w:r w:rsidRPr="00CD23B8">
        <w:rPr>
          <w:rFonts w:ascii="Arial" w:eastAsia="Arial" w:hAnsi="Arial" w:cs="Arial"/>
          <w:sz w:val="20"/>
          <w:szCs w:val="20"/>
        </w:rPr>
        <w:t xml:space="preserve">, na forma do </w:t>
      </w:r>
      <w:hyperlink r:id="rId48" w:anchor="art105">
        <w:r w:rsidRPr="00CD23B8">
          <w:rPr>
            <w:rFonts w:ascii="Arial" w:eastAsia="Arial" w:hAnsi="Arial" w:cs="Arial"/>
            <w:sz w:val="20"/>
            <w:szCs w:val="20"/>
            <w:u w:val="single"/>
          </w:rPr>
          <w:t>artigo 105 da Lei n° 14.133, de 2021</w:t>
        </w:r>
      </w:hyperlink>
      <w:r w:rsidRPr="00CD23B8">
        <w:rPr>
          <w:rFonts w:ascii="Arial" w:eastAsia="Arial" w:hAnsi="Arial" w:cs="Arial"/>
          <w:sz w:val="20"/>
          <w:szCs w:val="20"/>
        </w:rPr>
        <w:t>.</w:t>
      </w:r>
    </w:p>
    <w:p w14:paraId="39C6A2F7" w14:textId="77777777" w:rsidR="001E370E" w:rsidRPr="00CD23B8" w:rsidRDefault="001E370E" w:rsidP="001E370E">
      <w:pPr>
        <w:pBdr>
          <w:top w:val="nil"/>
          <w:left w:val="nil"/>
          <w:bottom w:val="nil"/>
          <w:right w:val="nil"/>
          <w:between w:val="nil"/>
        </w:pBdr>
        <w:spacing w:after="0" w:line="276" w:lineRule="auto"/>
        <w:jc w:val="both"/>
        <w:rPr>
          <w:rFonts w:ascii="Arial" w:eastAsia="Arial" w:hAnsi="Arial" w:cs="Arial"/>
          <w:sz w:val="20"/>
          <w:szCs w:val="20"/>
        </w:rPr>
      </w:pPr>
    </w:p>
    <w:p w14:paraId="0764F578" w14:textId="64BC89BB" w:rsidR="005F59E8" w:rsidRPr="00CD23B8" w:rsidRDefault="005F59E8" w:rsidP="00123070">
      <w:pPr>
        <w:numPr>
          <w:ilvl w:val="2"/>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w:t>
      </w:r>
      <w:bookmarkEnd w:id="44"/>
      <w:r w:rsidR="00FF32C9" w:rsidRPr="00FF32C9">
        <w:rPr>
          <w:rFonts w:ascii="Arial" w:eastAsia="Arial" w:hAnsi="Arial" w:cs="Arial"/>
          <w:sz w:val="20"/>
          <w:szCs w:val="20"/>
        </w:rPr>
        <w:t>prazo de vigência poderá ser prorrogado, em conformidade com art. 107 da lei 14.133/2021</w:t>
      </w:r>
      <w:r w:rsidRPr="00CD23B8">
        <w:rPr>
          <w:rFonts w:ascii="Arial" w:eastAsia="Arial" w:hAnsi="Arial" w:cs="Arial"/>
          <w:sz w:val="20"/>
          <w:szCs w:val="20"/>
        </w:rPr>
        <w:t>.</w:t>
      </w:r>
      <w:r w:rsidRPr="00CD23B8">
        <w:rPr>
          <w:rFonts w:ascii="Arial" w:eastAsia="Arial" w:hAnsi="Arial" w:cs="Arial"/>
          <w:i/>
          <w:sz w:val="20"/>
          <w:szCs w:val="20"/>
        </w:rPr>
        <w:t xml:space="preserve"> </w:t>
      </w:r>
    </w:p>
    <w:p w14:paraId="3BB2844B" w14:textId="77777777" w:rsidR="001E370E" w:rsidRPr="00CD23B8" w:rsidRDefault="001E370E"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4A8A1460" w14:textId="0505B4E8" w:rsidR="001E370E" w:rsidRPr="00CD23B8" w:rsidRDefault="001E370E" w:rsidP="00123070">
      <w:pPr>
        <w:numPr>
          <w:ilvl w:val="0"/>
          <w:numId w:val="9"/>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TERCEIRA – REGIME DE EXECUÇÃO</w:t>
      </w:r>
    </w:p>
    <w:p w14:paraId="2E3C8CA1" w14:textId="77777777" w:rsidR="001E370E" w:rsidRPr="00CD23B8" w:rsidRDefault="001E370E" w:rsidP="001E370E">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390DA8CB" w14:textId="77777777" w:rsidR="001E370E" w:rsidRPr="00CD23B8" w:rsidRDefault="001E370E" w:rsidP="00123070">
      <w:pPr>
        <w:pStyle w:val="PargrafodaLista"/>
        <w:numPr>
          <w:ilvl w:val="1"/>
          <w:numId w:val="23"/>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eastAsia="Arial" w:hAnsi="Arial" w:cs="Arial"/>
          <w:sz w:val="20"/>
          <w:szCs w:val="20"/>
        </w:rPr>
        <w:t>O</w:t>
      </w:r>
      <w:r w:rsidR="005F59E8" w:rsidRPr="00CD23B8">
        <w:rPr>
          <w:rFonts w:ascii="Arial" w:hAnsi="Arial" w:cs="Arial"/>
          <w:sz w:val="20"/>
          <w:szCs w:val="20"/>
        </w:rPr>
        <w:t xml:space="preserve"> </w:t>
      </w:r>
      <w:r w:rsidRPr="00CD23B8">
        <w:rPr>
          <w:rFonts w:ascii="Arial" w:hAnsi="Arial" w:cs="Arial"/>
          <w:sz w:val="20"/>
          <w:szCs w:val="20"/>
        </w:rPr>
        <w:t>XXXXXXX</w:t>
      </w:r>
      <w:r w:rsidR="005F59E8" w:rsidRPr="00CD23B8">
        <w:rPr>
          <w:rFonts w:ascii="Arial" w:hAnsi="Arial" w:cs="Arial"/>
          <w:sz w:val="20"/>
          <w:szCs w:val="20"/>
        </w:rPr>
        <w:t xml:space="preserve"> contratado será realizado por execução indireta.</w:t>
      </w:r>
    </w:p>
    <w:p w14:paraId="1C11653D" w14:textId="77777777" w:rsidR="001E370E" w:rsidRPr="00CD23B8"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0"/>
          <w:szCs w:val="20"/>
        </w:rPr>
      </w:pPr>
    </w:p>
    <w:p w14:paraId="07CF88E0" w14:textId="5C113B00" w:rsidR="005F59E8" w:rsidRPr="00CD23B8" w:rsidRDefault="005F59E8" w:rsidP="00123070">
      <w:pPr>
        <w:pStyle w:val="PargrafodaLista"/>
        <w:numPr>
          <w:ilvl w:val="1"/>
          <w:numId w:val="23"/>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hAnsi="Arial" w:cs="Arial"/>
          <w:sz w:val="20"/>
          <w:szCs w:val="20"/>
        </w:rPr>
        <w:t>A execução do objeto seguirá a seguinte dinâmica:</w:t>
      </w:r>
    </w:p>
    <w:p w14:paraId="2C94FA8E" w14:textId="5C186575" w:rsidR="001E370E" w:rsidRPr="00CD23B8" w:rsidRDefault="005F59E8" w:rsidP="00123070">
      <w:pPr>
        <w:pStyle w:val="PargrafodaLista"/>
        <w:numPr>
          <w:ilvl w:val="0"/>
          <w:numId w:val="24"/>
        </w:numPr>
        <w:spacing w:after="0" w:line="276" w:lineRule="auto"/>
        <w:jc w:val="both"/>
        <w:rPr>
          <w:rFonts w:ascii="Arial" w:hAnsi="Arial" w:cs="Arial"/>
          <w:sz w:val="20"/>
          <w:szCs w:val="20"/>
        </w:rPr>
      </w:pPr>
      <w:r w:rsidRPr="00CD23B8">
        <w:rPr>
          <w:rFonts w:ascii="Arial" w:hAnsi="Arial" w:cs="Arial"/>
          <w:sz w:val="20"/>
          <w:szCs w:val="20"/>
        </w:rPr>
        <w:t xml:space="preserve">Localidade (onde os itens serão </w:t>
      </w:r>
      <w:r w:rsidR="004F78CE">
        <w:rPr>
          <w:rFonts w:ascii="Arial" w:hAnsi="Arial" w:cs="Arial"/>
          <w:sz w:val="20"/>
          <w:szCs w:val="20"/>
        </w:rPr>
        <w:t>fornecimentos</w:t>
      </w:r>
      <w:r w:rsidRPr="00CD23B8">
        <w:rPr>
          <w:rFonts w:ascii="Arial" w:hAnsi="Arial" w:cs="Arial"/>
          <w:sz w:val="20"/>
          <w:szCs w:val="20"/>
        </w:rPr>
        <w:t>);</w:t>
      </w:r>
    </w:p>
    <w:p w14:paraId="3F195130" w14:textId="77777777" w:rsidR="005F59E8" w:rsidRPr="00CD23B8" w:rsidRDefault="005F59E8" w:rsidP="005F59E8">
      <w:pPr>
        <w:spacing w:after="0" w:line="276" w:lineRule="auto"/>
        <w:contextualSpacing/>
        <w:jc w:val="both"/>
        <w:rPr>
          <w:rFonts w:ascii="Arial" w:hAnsi="Arial" w:cs="Arial"/>
          <w:sz w:val="20"/>
          <w:szCs w:val="20"/>
        </w:rPr>
      </w:pPr>
    </w:p>
    <w:p w14:paraId="494C64B8" w14:textId="684349B4" w:rsidR="005F59E8" w:rsidRPr="00CD23B8" w:rsidRDefault="005F59E8" w:rsidP="005F59E8">
      <w:pPr>
        <w:spacing w:after="0" w:line="276" w:lineRule="auto"/>
        <w:contextualSpacing/>
        <w:jc w:val="both"/>
        <w:rPr>
          <w:rFonts w:ascii="Arial" w:hAnsi="Arial" w:cs="Arial"/>
          <w:sz w:val="20"/>
          <w:szCs w:val="20"/>
        </w:rPr>
      </w:pPr>
      <w:r w:rsidRPr="00CD23B8">
        <w:rPr>
          <w:rFonts w:ascii="Arial" w:hAnsi="Arial" w:cs="Arial"/>
          <w:sz w:val="20"/>
          <w:szCs w:val="20"/>
        </w:rPr>
        <w:t xml:space="preserve">3.3. A CONTRATADA deverá executar o </w:t>
      </w:r>
      <w:r w:rsidR="001E370E" w:rsidRPr="00CD23B8">
        <w:rPr>
          <w:rFonts w:ascii="Arial" w:hAnsi="Arial" w:cs="Arial"/>
          <w:sz w:val="20"/>
          <w:szCs w:val="20"/>
        </w:rPr>
        <w:t>objeto</w:t>
      </w:r>
      <w:r w:rsidRPr="00CD23B8">
        <w:rPr>
          <w:rFonts w:ascii="Arial" w:hAnsi="Arial" w:cs="Arial"/>
          <w:sz w:val="20"/>
          <w:szCs w:val="20"/>
        </w:rPr>
        <w:t xml:space="preserve"> utilizando-se dos materiais e equipamentos necessários à perfeita execução, conforme ordem de solicitação emitida pela Secretaria solicitante. </w:t>
      </w:r>
      <w:bookmarkStart w:id="45" w:name="_Hlk156767878"/>
    </w:p>
    <w:p w14:paraId="04DBE9B2" w14:textId="77777777" w:rsidR="001E370E" w:rsidRPr="00CD23B8" w:rsidRDefault="005F59E8"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r w:rsidRPr="00CD23B8">
        <w:rPr>
          <w:rFonts w:ascii="Arial" w:eastAsia="Arial" w:hAnsi="Arial" w:cs="Arial"/>
          <w:sz w:val="20"/>
          <w:szCs w:val="20"/>
        </w:rPr>
        <w:t xml:space="preserve"> </w:t>
      </w:r>
    </w:p>
    <w:p w14:paraId="03A10CC9" w14:textId="3C2746F7" w:rsidR="001E370E" w:rsidRPr="00CD23B8" w:rsidRDefault="001E370E" w:rsidP="00123070">
      <w:pPr>
        <w:numPr>
          <w:ilvl w:val="0"/>
          <w:numId w:val="9"/>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QUARTA – MODELO DE GESTÃO CONTRATUAL</w:t>
      </w:r>
    </w:p>
    <w:p w14:paraId="12C0CF39" w14:textId="54743A8F" w:rsidR="005F59E8" w:rsidRPr="00CD23B8" w:rsidRDefault="005F59E8" w:rsidP="005F59E8">
      <w:pPr>
        <w:spacing w:after="0" w:line="276" w:lineRule="auto"/>
        <w:ind w:right="54"/>
        <w:jc w:val="both"/>
        <w:rPr>
          <w:rFonts w:ascii="Arial" w:eastAsia="Arial" w:hAnsi="Arial" w:cs="Arial"/>
          <w:b/>
          <w:sz w:val="20"/>
          <w:szCs w:val="20"/>
        </w:rPr>
      </w:pPr>
    </w:p>
    <w:p w14:paraId="1714CAB1" w14:textId="77777777" w:rsidR="00E04E75" w:rsidRPr="00CD23B8" w:rsidRDefault="005F59E8" w:rsidP="00123070">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D686D4D" w14:textId="77777777" w:rsidR="00E04E75" w:rsidRPr="00CD23B8" w:rsidRDefault="005F59E8" w:rsidP="00123070">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CD23B8" w:rsidRDefault="00E04E75" w:rsidP="00E04E75">
      <w:pPr>
        <w:pStyle w:val="PargrafodaLista"/>
        <w:rPr>
          <w:rFonts w:ascii="Arial" w:eastAsia="Arial" w:hAnsi="Arial" w:cs="Arial"/>
          <w:sz w:val="20"/>
          <w:szCs w:val="20"/>
        </w:rPr>
      </w:pPr>
    </w:p>
    <w:p w14:paraId="587B3C27" w14:textId="79D9A3A8" w:rsidR="005F59E8" w:rsidRPr="00CD23B8" w:rsidRDefault="005F59E8" w:rsidP="00123070">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comunicações entre o órgão ou entidade e a contratada devem ser realizadas por escrito sempre que o ato exigir tal formalidade, admitindo-se o uso de mensagem eletrônica para esse fim.</w:t>
      </w:r>
    </w:p>
    <w:p w14:paraId="20156B72"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0ABF8EDF" w14:textId="77777777"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órgão ou entidade poderá convocar representante da empresa para adoção de providências que devam ser cumpridas de imediato.</w:t>
      </w:r>
    </w:p>
    <w:p w14:paraId="678CE87B"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A925B78" w14:textId="77777777" w:rsidR="00E04E75"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Após a assinatura do contrato ou instrumento equivalente</w:t>
      </w:r>
      <w:r w:rsidRPr="00CD23B8">
        <w:rPr>
          <w:rFonts w:ascii="Arial" w:eastAsia="Arial" w:hAnsi="Arial" w:cs="Arial"/>
          <w:strike/>
          <w:sz w:val="20"/>
          <w:szCs w:val="20"/>
        </w:rPr>
        <w:t>,</w:t>
      </w:r>
      <w:r w:rsidRPr="00CD23B8">
        <w:rPr>
          <w:rFonts w:ascii="Arial" w:eastAsia="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CD23B8" w:rsidRDefault="009312FC" w:rsidP="009312FC">
      <w:pPr>
        <w:pBdr>
          <w:top w:val="nil"/>
          <w:left w:val="nil"/>
          <w:bottom w:val="nil"/>
          <w:right w:val="nil"/>
          <w:between w:val="nil"/>
        </w:pBdr>
        <w:spacing w:after="0" w:line="276" w:lineRule="auto"/>
        <w:jc w:val="both"/>
        <w:rPr>
          <w:rFonts w:ascii="Arial" w:eastAsia="Arial" w:hAnsi="Arial" w:cs="Arial"/>
          <w:sz w:val="20"/>
          <w:szCs w:val="20"/>
        </w:rPr>
      </w:pPr>
    </w:p>
    <w:p w14:paraId="5BB81B33" w14:textId="4BE2B300" w:rsidR="00E04E75"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execução do contrato deverá ser acompanhada e fiscalizada pelo(s) fiscal(is) do contrato, ou pelos respectivos substitutos (</w:t>
      </w:r>
      <w:hyperlink r:id="rId49" w:anchor="art117">
        <w:r w:rsidRPr="00CD23B8">
          <w:rPr>
            <w:rFonts w:ascii="Arial" w:eastAsia="Arial" w:hAnsi="Arial" w:cs="Arial"/>
            <w:sz w:val="20"/>
            <w:szCs w:val="20"/>
            <w:u w:val="single"/>
          </w:rPr>
          <w:t>Lei nº 14.133, de 2021, art. 117, caput</w:t>
        </w:r>
      </w:hyperlink>
      <w:r w:rsidRPr="00CD23B8">
        <w:rPr>
          <w:rFonts w:ascii="Arial" w:eastAsia="Arial" w:hAnsi="Arial" w:cs="Arial"/>
          <w:sz w:val="20"/>
          <w:szCs w:val="20"/>
        </w:rPr>
        <w:t xml:space="preserve">). </w:t>
      </w:r>
    </w:p>
    <w:p w14:paraId="570E0B75" w14:textId="77777777" w:rsidR="00A92930" w:rsidRPr="00CD23B8" w:rsidRDefault="00A92930" w:rsidP="00A92930">
      <w:pPr>
        <w:pBdr>
          <w:top w:val="nil"/>
          <w:left w:val="nil"/>
          <w:bottom w:val="nil"/>
          <w:right w:val="nil"/>
          <w:between w:val="nil"/>
        </w:pBdr>
        <w:spacing w:after="0" w:line="276" w:lineRule="auto"/>
        <w:jc w:val="both"/>
        <w:rPr>
          <w:rFonts w:ascii="Arial" w:eastAsia="Arial" w:hAnsi="Arial" w:cs="Arial"/>
          <w:sz w:val="20"/>
          <w:szCs w:val="20"/>
        </w:rPr>
      </w:pPr>
    </w:p>
    <w:p w14:paraId="0014BF6A" w14:textId="77777777"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37000619" w14:textId="36E0337E"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6F6B697" w14:textId="6B4596BF"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Identificada qualquer inexatidão ou irregularidade, o fiscal do contrato emitirá notificações para a correção da execução do contrato, determinando prazo para a correção. </w:t>
      </w:r>
    </w:p>
    <w:p w14:paraId="38D15F4D"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1C7873D" w14:textId="5341E11E"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9BF478" w14:textId="673F7E77"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ocorrências que possam inviabilizar a execução do contrato nas datas aprazadas, o fiscal do contrato comunicará o fato imediatamente ao gestor do contrato.</w:t>
      </w:r>
    </w:p>
    <w:p w14:paraId="78B566B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FFE7A1C" w14:textId="77777777"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comunicará ao gestor do contrato, em tempo hábil, o término do contrato sob sua responsabilidade, com vistas à renovação tempestiva ou à prorrogação contratual.</w:t>
      </w:r>
    </w:p>
    <w:p w14:paraId="2EAA8B5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509F47D5" w14:textId="77777777"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993910C" w14:textId="77777777"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D302497" w14:textId="77777777"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12A3EEC" w14:textId="4A49F66B"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CBCD579" w14:textId="371055B8"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5678F7" w14:textId="2FFEB267"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368727BC" w14:textId="77C254F8" w:rsidR="00E04E75" w:rsidRPr="00CD23B8" w:rsidRDefault="00E04E75" w:rsidP="00123070">
      <w:pPr>
        <w:numPr>
          <w:ilvl w:val="0"/>
          <w:numId w:val="9"/>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QUINTA – SUBCONTRATAÇÃO</w:t>
      </w:r>
    </w:p>
    <w:p w14:paraId="7DC063A6" w14:textId="77777777" w:rsidR="00E04E75" w:rsidRPr="00CD23B8" w:rsidRDefault="00E04E75"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61DF8196" w14:textId="71C277E7" w:rsidR="005F59E8" w:rsidRPr="00CD23B8" w:rsidRDefault="005F59E8" w:rsidP="00123070">
      <w:pPr>
        <w:pStyle w:val="PargrafodaLista"/>
        <w:numPr>
          <w:ilvl w:val="1"/>
          <w:numId w:val="2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será admitida a subcontratação do objeto contratual.</w:t>
      </w:r>
    </w:p>
    <w:bookmarkEnd w:id="45"/>
    <w:p w14:paraId="05B390FB"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54CDB018" w14:textId="7B2B0192" w:rsidR="00E04E75" w:rsidRPr="00CD23B8" w:rsidRDefault="00E04E75" w:rsidP="00123070">
      <w:pPr>
        <w:numPr>
          <w:ilvl w:val="0"/>
          <w:numId w:val="9"/>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SEXTA – PREÇO</w:t>
      </w:r>
    </w:p>
    <w:p w14:paraId="71E96A6C"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4078A3E4" w14:textId="4ADC18D5" w:rsidR="00E04E75" w:rsidRPr="00CD23B8" w:rsidRDefault="005F59E8" w:rsidP="00123070">
      <w:pPr>
        <w:pStyle w:val="PargrafodaLista"/>
        <w:numPr>
          <w:ilvl w:val="1"/>
          <w:numId w:val="26"/>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 xml:space="preserve">O valor </w:t>
      </w:r>
      <w:r w:rsidR="00E04E75" w:rsidRPr="00CD23B8">
        <w:rPr>
          <w:rFonts w:ascii="Arial" w:eastAsia="Arial" w:hAnsi="Arial" w:cs="Arial"/>
          <w:sz w:val="20"/>
          <w:szCs w:val="20"/>
        </w:rPr>
        <w:t xml:space="preserve">global </w:t>
      </w:r>
      <w:r w:rsidRPr="00CD23B8">
        <w:rPr>
          <w:rFonts w:ascii="Arial" w:eastAsia="Arial" w:hAnsi="Arial" w:cs="Arial"/>
          <w:sz w:val="20"/>
          <w:szCs w:val="20"/>
        </w:rPr>
        <w:t xml:space="preserve">da contratação é de R$ </w:t>
      </w:r>
      <w:r w:rsidRPr="00CD23B8">
        <w:rPr>
          <w:rFonts w:ascii="Arial" w:eastAsia="Arial" w:hAnsi="Arial" w:cs="Arial"/>
          <w:sz w:val="20"/>
          <w:szCs w:val="20"/>
          <w:highlight w:val="yellow"/>
        </w:rPr>
        <w:t>.......... (.....),</w:t>
      </w:r>
      <w:r w:rsidRPr="00CD23B8">
        <w:rPr>
          <w:rFonts w:ascii="Arial" w:eastAsia="Arial" w:hAnsi="Arial" w:cs="Arial"/>
          <w:sz w:val="20"/>
          <w:szCs w:val="20"/>
        </w:rPr>
        <w:t xml:space="preserve"> </w:t>
      </w:r>
      <w:r w:rsidR="00E04E75" w:rsidRPr="00CD23B8">
        <w:rPr>
          <w:rFonts w:ascii="Arial" w:eastAsia="Arial" w:hAnsi="Arial" w:cs="Arial"/>
          <w:sz w:val="20"/>
          <w:szCs w:val="20"/>
        </w:rPr>
        <w:t>sendo o valor unitário conforme proposta de preço.</w:t>
      </w:r>
    </w:p>
    <w:p w14:paraId="43351188" w14:textId="77777777" w:rsidR="00E04E75" w:rsidRPr="00CD23B8" w:rsidRDefault="00E04E75" w:rsidP="00E04E75">
      <w:pPr>
        <w:pStyle w:val="PargrafodaLista"/>
        <w:spacing w:after="0" w:line="276" w:lineRule="auto"/>
        <w:ind w:left="0" w:right="54"/>
        <w:jc w:val="both"/>
        <w:rPr>
          <w:rFonts w:ascii="Arial" w:eastAsia="Arial" w:hAnsi="Arial" w:cs="Arial"/>
          <w:b/>
          <w:sz w:val="20"/>
          <w:szCs w:val="20"/>
        </w:rPr>
      </w:pPr>
    </w:p>
    <w:p w14:paraId="78F73A2A" w14:textId="07EDF5DF" w:rsidR="005F59E8" w:rsidRPr="00CD23B8" w:rsidRDefault="005F59E8" w:rsidP="00123070">
      <w:pPr>
        <w:pStyle w:val="PargrafodaLista"/>
        <w:numPr>
          <w:ilvl w:val="1"/>
          <w:numId w:val="26"/>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7F4722" w14:textId="77777777" w:rsidR="005F59E8" w:rsidRPr="00CD23B8" w:rsidRDefault="005F59E8" w:rsidP="005F59E8">
      <w:pPr>
        <w:spacing w:after="0" w:line="276" w:lineRule="auto"/>
        <w:ind w:right="54"/>
        <w:jc w:val="both"/>
        <w:rPr>
          <w:rFonts w:ascii="Arial" w:eastAsia="Arial" w:hAnsi="Arial" w:cs="Arial"/>
          <w:b/>
          <w:sz w:val="20"/>
          <w:szCs w:val="20"/>
        </w:rPr>
      </w:pPr>
      <w:bookmarkStart w:id="46" w:name="_Hlk156767823"/>
    </w:p>
    <w:p w14:paraId="68FBFF02" w14:textId="01F0B82F" w:rsidR="00E04E75" w:rsidRPr="00CD23B8" w:rsidRDefault="00E04E75" w:rsidP="00123070">
      <w:pPr>
        <w:numPr>
          <w:ilvl w:val="0"/>
          <w:numId w:val="9"/>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bookmarkStart w:id="47" w:name="_Hlk156767272"/>
      <w:r w:rsidRPr="00CD23B8">
        <w:rPr>
          <w:rFonts w:ascii="Arial" w:eastAsia="Arial" w:hAnsi="Arial" w:cs="Arial"/>
          <w:b/>
          <w:sz w:val="20"/>
          <w:szCs w:val="20"/>
        </w:rPr>
        <w:t>CLÁUSULA SÉTIMA – CRITÉRIOS DE MEDIÇÃO E PAGAMENTO</w:t>
      </w:r>
    </w:p>
    <w:bookmarkEnd w:id="47"/>
    <w:p w14:paraId="10D8B028" w14:textId="77777777" w:rsidR="005F59E8" w:rsidRPr="00CD23B8" w:rsidRDefault="005F59E8" w:rsidP="005F59E8">
      <w:pPr>
        <w:spacing w:after="0" w:line="276" w:lineRule="auto"/>
        <w:ind w:right="54"/>
        <w:jc w:val="both"/>
        <w:rPr>
          <w:rFonts w:ascii="Arial" w:eastAsia="Arial" w:hAnsi="Arial" w:cs="Arial"/>
          <w:b/>
          <w:sz w:val="20"/>
          <w:szCs w:val="20"/>
        </w:rPr>
      </w:pPr>
    </w:p>
    <w:p w14:paraId="7BBBB246" w14:textId="3DACD437"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RECEBIMENTO DO OBJETO</w:t>
      </w:r>
      <w:r w:rsidRPr="00CD23B8">
        <w:rPr>
          <w:rFonts w:ascii="Arial" w:eastAsia="Arial" w:hAnsi="Arial" w:cs="Arial"/>
          <w:b/>
          <w:sz w:val="20"/>
          <w:szCs w:val="20"/>
        </w:rPr>
        <w:t>:</w:t>
      </w:r>
    </w:p>
    <w:p w14:paraId="7F61592D"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AB3187F" w14:textId="42C1510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w:t>
      </w:r>
      <w:r w:rsidR="00E04E75" w:rsidRPr="00CD23B8">
        <w:rPr>
          <w:rFonts w:ascii="Arial" w:eastAsia="Arial" w:hAnsi="Arial" w:cs="Arial"/>
          <w:sz w:val="20"/>
          <w:szCs w:val="20"/>
        </w:rPr>
        <w:t xml:space="preserve"> objeto será</w:t>
      </w:r>
      <w:r w:rsidRPr="00CD23B8">
        <w:rPr>
          <w:rFonts w:ascii="Arial" w:eastAsia="Arial" w:hAnsi="Arial" w:cs="Arial"/>
          <w:sz w:val="20"/>
          <w:szCs w:val="20"/>
        </w:rPr>
        <w:t xml:space="preserve"> recebido</w:t>
      </w:r>
      <w:r w:rsidR="00E04E75" w:rsidRPr="00CD23B8">
        <w:rPr>
          <w:rFonts w:ascii="Arial" w:eastAsia="Arial" w:hAnsi="Arial" w:cs="Arial"/>
          <w:sz w:val="20"/>
          <w:szCs w:val="20"/>
        </w:rPr>
        <w:t xml:space="preserve"> </w:t>
      </w:r>
      <w:r w:rsidRPr="00CD23B8">
        <w:rPr>
          <w:rFonts w:ascii="Arial" w:eastAsia="Arial" w:hAnsi="Arial" w:cs="Arial"/>
          <w:sz w:val="20"/>
          <w:szCs w:val="20"/>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F15BCF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BF9DB8" w14:textId="2B2E4CB4" w:rsidR="005F59E8" w:rsidRPr="00CD23B8" w:rsidRDefault="00E04E75"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objeto </w:t>
      </w:r>
      <w:r w:rsidR="005F59E8" w:rsidRPr="00CD23B8">
        <w:rPr>
          <w:rFonts w:ascii="Arial" w:eastAsia="Arial" w:hAnsi="Arial" w:cs="Arial"/>
          <w:sz w:val="20"/>
          <w:szCs w:val="20"/>
        </w:rPr>
        <w:t>poder</w:t>
      </w:r>
      <w:r w:rsidRPr="00CD23B8">
        <w:rPr>
          <w:rFonts w:ascii="Arial" w:eastAsia="Arial" w:hAnsi="Arial" w:cs="Arial"/>
          <w:sz w:val="20"/>
          <w:szCs w:val="20"/>
        </w:rPr>
        <w:t>á</w:t>
      </w:r>
      <w:r w:rsidR="005F59E8" w:rsidRPr="00CD23B8">
        <w:rPr>
          <w:rFonts w:ascii="Arial" w:eastAsia="Arial" w:hAnsi="Arial" w:cs="Arial"/>
          <w:sz w:val="20"/>
          <w:szCs w:val="20"/>
        </w:rPr>
        <w:t xml:space="preserve"> ser rejeitado, no todo ou em parte, inclusive antes do recebimento provisório, quando em desacordo com as especificações constantes no Termo de Referência e na proposta, devendo ser substituídos no prazo de </w:t>
      </w:r>
      <w:r w:rsidR="003753D6" w:rsidRPr="00CD23B8">
        <w:rPr>
          <w:rFonts w:ascii="Arial" w:eastAsia="Arial" w:hAnsi="Arial" w:cs="Arial"/>
          <w:sz w:val="20"/>
          <w:szCs w:val="20"/>
        </w:rPr>
        <w:t xml:space="preserve">05 (cinco) </w:t>
      </w:r>
      <w:r w:rsidR="005F59E8" w:rsidRPr="00CD23B8">
        <w:rPr>
          <w:rFonts w:ascii="Arial" w:eastAsia="Arial" w:hAnsi="Arial" w:cs="Arial"/>
          <w:sz w:val="20"/>
          <w:szCs w:val="20"/>
        </w:rPr>
        <w:t>dias, a contar da notificação da contratada, às suas custas, sem prejuízo da aplicação das penalidades.</w:t>
      </w:r>
    </w:p>
    <w:p w14:paraId="46F4620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9129707" w14:textId="766DDDB0"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recebimento definitivo ocorrerá no prazo de </w:t>
      </w:r>
      <w:r w:rsidR="00646D88">
        <w:rPr>
          <w:rFonts w:ascii="Arial" w:eastAsia="Arial" w:hAnsi="Arial" w:cs="Arial"/>
          <w:sz w:val="20"/>
          <w:szCs w:val="20"/>
        </w:rPr>
        <w:t>10</w:t>
      </w:r>
      <w:r w:rsidR="004F78CE" w:rsidRPr="00CD23B8">
        <w:rPr>
          <w:rFonts w:ascii="Arial" w:eastAsia="Arial" w:hAnsi="Arial" w:cs="Arial"/>
          <w:sz w:val="20"/>
          <w:szCs w:val="20"/>
        </w:rPr>
        <w:t xml:space="preserve"> (</w:t>
      </w:r>
      <w:r w:rsidR="00646D88">
        <w:rPr>
          <w:rFonts w:ascii="Arial" w:eastAsia="Arial" w:hAnsi="Arial" w:cs="Arial"/>
          <w:sz w:val="20"/>
          <w:szCs w:val="20"/>
        </w:rPr>
        <w:t>dez</w:t>
      </w:r>
      <w:r w:rsidR="004F78CE" w:rsidRPr="00CD23B8">
        <w:rPr>
          <w:rFonts w:ascii="Arial" w:eastAsia="Arial" w:hAnsi="Arial" w:cs="Arial"/>
          <w:sz w:val="20"/>
          <w:szCs w:val="20"/>
        </w:rPr>
        <w:t>) dias</w:t>
      </w:r>
      <w:r w:rsidRPr="00CD23B8">
        <w:rPr>
          <w:rFonts w:ascii="Arial" w:eastAsia="Arial" w:hAnsi="Arial" w:cs="Arial"/>
          <w:sz w:val="20"/>
          <w:szCs w:val="20"/>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938B2B1" w14:textId="7777777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F2C37A0" w14:textId="101E911F"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No caso de controvérsia sobre a execução do objeto, quanto à dimensão, qualidade e quantidade, deverá ser observado o teor do </w:t>
      </w:r>
      <w:hyperlink r:id="rId50" w:anchor="art143">
        <w:r w:rsidRPr="00CD23B8">
          <w:rPr>
            <w:rFonts w:ascii="Arial" w:eastAsia="Arial" w:hAnsi="Arial" w:cs="Arial"/>
            <w:sz w:val="20"/>
            <w:szCs w:val="20"/>
            <w:u w:val="single"/>
          </w:rPr>
          <w:t>art. 143 da Lei nº 14.133, de 2021</w:t>
        </w:r>
      </w:hyperlink>
      <w:r w:rsidRPr="00CD23B8">
        <w:rPr>
          <w:rFonts w:ascii="Arial" w:eastAsia="Arial" w:hAnsi="Arial" w:cs="Arial"/>
          <w:sz w:val="20"/>
          <w:szCs w:val="20"/>
        </w:rPr>
        <w:t>, comunicando-se à empresa para emissão de Nota Fiscal no que pertine</w:t>
      </w:r>
      <w:r w:rsidR="00E04E75"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w:t>
      </w:r>
    </w:p>
    <w:p w14:paraId="6A9EA053"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5EAA67" w14:textId="7777777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0BBEA84" w14:textId="7777777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2FD45B7A" w14:textId="7F4B6C65"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LIQUIDAÇÃO</w:t>
      </w:r>
      <w:r w:rsidRPr="00CD23B8">
        <w:rPr>
          <w:rFonts w:ascii="Arial" w:eastAsia="Arial" w:hAnsi="Arial" w:cs="Arial"/>
          <w:b/>
          <w:sz w:val="20"/>
          <w:szCs w:val="20"/>
        </w:rPr>
        <w:t>:</w:t>
      </w:r>
    </w:p>
    <w:p w14:paraId="37C94BA1"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00C626C0" w14:textId="4D673902"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Recebida a Nota Fiscal ou documento de cobrança equivalente, correrá o prazo para fins de liquidação.</w:t>
      </w:r>
    </w:p>
    <w:p w14:paraId="130ADC9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7F9CB9BA" w14:textId="627EFC50" w:rsidR="003D41A3"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Havendo erro na apresentação da nota fiscal ou instrumento de cobrança equivalente, ou circunstância que impeça a liquidação da despesa, esta ficará sobrestada até que o contratado </w:t>
      </w:r>
      <w:r w:rsidRPr="00CD23B8">
        <w:rPr>
          <w:rFonts w:ascii="Arial" w:eastAsia="Arial" w:hAnsi="Arial" w:cs="Arial"/>
          <w:sz w:val="20"/>
          <w:szCs w:val="20"/>
        </w:rPr>
        <w:lastRenderedPageBreak/>
        <w:t>providencie as medidas saneadoras, reiniciando-se o prazo após a comprovação da regularização da situação, sem ônus ao contratante;</w:t>
      </w:r>
    </w:p>
    <w:p w14:paraId="4A902CE5" w14:textId="77777777" w:rsidR="00646D88" w:rsidRPr="004F78CE" w:rsidRDefault="00646D88" w:rsidP="00646D88">
      <w:pPr>
        <w:pBdr>
          <w:top w:val="nil"/>
          <w:left w:val="nil"/>
          <w:bottom w:val="nil"/>
          <w:right w:val="nil"/>
          <w:between w:val="nil"/>
        </w:pBdr>
        <w:spacing w:after="0" w:line="276" w:lineRule="auto"/>
        <w:jc w:val="both"/>
        <w:rPr>
          <w:rFonts w:ascii="Arial" w:eastAsia="Arial" w:hAnsi="Arial" w:cs="Arial"/>
          <w:sz w:val="20"/>
          <w:szCs w:val="20"/>
        </w:rPr>
      </w:pPr>
    </w:p>
    <w:p w14:paraId="6FA67F51" w14:textId="7777777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51" w:anchor="art68">
        <w:r w:rsidRPr="00CD23B8">
          <w:rPr>
            <w:rFonts w:ascii="Arial" w:eastAsia="Arial" w:hAnsi="Arial" w:cs="Arial"/>
            <w:sz w:val="20"/>
            <w:szCs w:val="20"/>
            <w:u w:val="single"/>
          </w:rPr>
          <w:t xml:space="preserve">art. 68 da Lei nº 14.133, de 2021.  </w:t>
        </w:r>
      </w:hyperlink>
      <w:r w:rsidRPr="00CD23B8">
        <w:rPr>
          <w:rFonts w:ascii="Arial" w:eastAsia="Arial" w:hAnsi="Arial" w:cs="Arial"/>
          <w:sz w:val="20"/>
          <w:szCs w:val="20"/>
        </w:rPr>
        <w:t xml:space="preserve"> </w:t>
      </w:r>
    </w:p>
    <w:p w14:paraId="7B64FF39"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16F44E7" w14:textId="745BA8BB"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4B34323" w14:textId="7777777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C235ACC" w14:textId="4169D66D"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35F3015" w14:textId="40002708"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Persistindo a irregularidade, o contratante deverá adotar as medidas necessárias à rescisão contratual nos autos do processo administrativo correspondente, assegurada ao contratado a ampla defesa.</w:t>
      </w:r>
    </w:p>
    <w:p w14:paraId="7885A81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15C465BB" w14:textId="7777777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Havendo a efetiva execução do objeto, os pagamentos serão realizados normalmente, até que se decida pela rescisão do contrato, caso o contratado não regularize sua situação.  </w:t>
      </w:r>
    </w:p>
    <w:p w14:paraId="2A7F7114"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7621E44E" w14:textId="4F86928B"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PRAZO DE PAGAMENTO</w:t>
      </w:r>
      <w:r w:rsidRPr="00CD23B8">
        <w:rPr>
          <w:rFonts w:ascii="Arial" w:eastAsia="Arial" w:hAnsi="Arial" w:cs="Arial"/>
          <w:b/>
          <w:sz w:val="20"/>
          <w:szCs w:val="20"/>
        </w:rPr>
        <w:t>:</w:t>
      </w:r>
    </w:p>
    <w:p w14:paraId="2F37C5EF"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089A863" w14:textId="77777777" w:rsidR="003D41A3"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pagamento será efetuado no prazo de até </w:t>
      </w:r>
      <w:r w:rsidR="003D41A3" w:rsidRPr="00CD23B8">
        <w:rPr>
          <w:rFonts w:ascii="Arial" w:eastAsia="Arial" w:hAnsi="Arial" w:cs="Arial"/>
          <w:sz w:val="20"/>
          <w:szCs w:val="20"/>
        </w:rPr>
        <w:t>30 dias</w:t>
      </w:r>
      <w:r w:rsidRPr="00CD23B8">
        <w:rPr>
          <w:rFonts w:ascii="Arial" w:eastAsia="Arial" w:hAnsi="Arial" w:cs="Arial"/>
          <w:sz w:val="20"/>
          <w:szCs w:val="20"/>
        </w:rPr>
        <w:t xml:space="preserve"> contados da finalização da liquidação da despesa, conforme seção anterior.</w:t>
      </w:r>
    </w:p>
    <w:p w14:paraId="56793E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4BEEAAD1" w14:textId="55046715"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FORMA DE PAGAMENTO</w:t>
      </w:r>
      <w:r w:rsidRPr="00CD23B8">
        <w:rPr>
          <w:rFonts w:ascii="Arial" w:eastAsia="Arial" w:hAnsi="Arial" w:cs="Arial"/>
          <w:b/>
          <w:sz w:val="20"/>
          <w:szCs w:val="20"/>
        </w:rPr>
        <w:t>:</w:t>
      </w:r>
    </w:p>
    <w:p w14:paraId="2AFD3B9C"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1E1BEA65" w14:textId="7777777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pagamento será realizado por meio de ordem bancária, para crédito em banco, agência e conta corrente indicados pelo contratado.</w:t>
      </w:r>
    </w:p>
    <w:p w14:paraId="1053AEC5"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FFBEFB2" w14:textId="7777777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Será considerada data do pagamento o dia em que constar como emitida a ordem bancária para pagamento.</w:t>
      </w:r>
    </w:p>
    <w:p w14:paraId="272D5FE1"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50312353" w14:textId="3BDE014A"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do pagamento, será efetuada a retenção tributária prevista na legislação aplicável.</w:t>
      </w:r>
    </w:p>
    <w:p w14:paraId="256A1C32" w14:textId="717F085C"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8251527" w14:textId="7777777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contratado regularmente optante pelo Simples Nacional, nos termos da </w:t>
      </w:r>
      <w:hyperlink r:id="rId52">
        <w:r w:rsidRPr="00CD23B8">
          <w:rPr>
            <w:rFonts w:ascii="Arial" w:eastAsia="Arial" w:hAnsi="Arial" w:cs="Arial"/>
            <w:sz w:val="20"/>
            <w:szCs w:val="20"/>
            <w:u w:val="single"/>
          </w:rPr>
          <w:t>Lei Complementar nº 123, de 2006</w:t>
        </w:r>
      </w:hyperlink>
      <w:r w:rsidRPr="00CD23B8">
        <w:rPr>
          <w:rFonts w:ascii="Arial" w:eastAsia="Arial" w:hAnsi="Arial" w:cs="Arial"/>
          <w:sz w:val="20"/>
          <w:szCs w:val="20"/>
        </w:rPr>
        <w:t xml:space="preserve">, não sofrerá a retenção tributária quanto aos impostos e contribuições abrangidos por aquele regime. No entanto, o pagamento ficará condicionado à apresentação de comprovação, por </w:t>
      </w:r>
      <w:r w:rsidRPr="00CD23B8">
        <w:rPr>
          <w:rFonts w:ascii="Arial" w:eastAsia="Arial" w:hAnsi="Arial" w:cs="Arial"/>
          <w:sz w:val="20"/>
          <w:szCs w:val="20"/>
        </w:rPr>
        <w:lastRenderedPageBreak/>
        <w:t>meio de documento oficial, de que faz jus ao tratamento tributário favorecido previsto na referida Lei Complementar.</w:t>
      </w:r>
    </w:p>
    <w:p w14:paraId="11A91F29"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highlight w:val="yellow"/>
        </w:rPr>
      </w:pPr>
    </w:p>
    <w:p w14:paraId="00B77DAF" w14:textId="45F8BD15" w:rsidR="005F59E8" w:rsidRPr="00CD23B8" w:rsidRDefault="005F59E8"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bookmarkStart w:id="48" w:name="bookmark=id.2p2csry" w:colFirst="0" w:colLast="0"/>
      <w:bookmarkEnd w:id="48"/>
      <w:r w:rsidRPr="00CD23B8">
        <w:rPr>
          <w:rFonts w:ascii="Arial" w:eastAsia="Arial" w:hAnsi="Arial" w:cs="Arial"/>
          <w:b/>
          <w:sz w:val="20"/>
          <w:szCs w:val="20"/>
        </w:rPr>
        <w:t>CLÁUSULA OITAVA</w:t>
      </w:r>
      <w:r w:rsidR="003D41A3" w:rsidRPr="00CD23B8">
        <w:rPr>
          <w:rFonts w:ascii="Arial" w:eastAsia="Arial" w:hAnsi="Arial" w:cs="Arial"/>
          <w:b/>
          <w:sz w:val="20"/>
          <w:szCs w:val="20"/>
        </w:rPr>
        <w:t xml:space="preserve"> </w:t>
      </w:r>
      <w:r w:rsidRPr="00CD23B8">
        <w:rPr>
          <w:rFonts w:ascii="Arial" w:eastAsia="Arial" w:hAnsi="Arial" w:cs="Arial"/>
          <w:b/>
          <w:sz w:val="20"/>
          <w:szCs w:val="20"/>
        </w:rPr>
        <w:t>- DOTAÇÃO ORÇAMENTÁRIA</w:t>
      </w:r>
      <w:r w:rsidR="003D41A3" w:rsidRPr="00CD23B8">
        <w:rPr>
          <w:rFonts w:ascii="Arial" w:eastAsia="Arial" w:hAnsi="Arial" w:cs="Arial"/>
          <w:b/>
          <w:sz w:val="20"/>
          <w:szCs w:val="20"/>
        </w:rPr>
        <w:t>:</w:t>
      </w:r>
    </w:p>
    <w:p w14:paraId="459F9709" w14:textId="77777777" w:rsidR="003D41A3" w:rsidRPr="00CD23B8" w:rsidRDefault="003D41A3" w:rsidP="005F59E8">
      <w:pPr>
        <w:spacing w:after="0" w:line="276" w:lineRule="auto"/>
        <w:ind w:right="54"/>
        <w:jc w:val="both"/>
        <w:rPr>
          <w:rFonts w:ascii="Arial" w:eastAsia="Arial" w:hAnsi="Arial" w:cs="Arial"/>
          <w:b/>
          <w:sz w:val="20"/>
          <w:szCs w:val="20"/>
        </w:rPr>
      </w:pPr>
    </w:p>
    <w:p w14:paraId="1A5D620B" w14:textId="62525D4A" w:rsidR="005F59E8" w:rsidRPr="00CD23B8" w:rsidRDefault="005F59E8" w:rsidP="00123070">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despesas decorrentes da presente contratação correrão à conta de recursos específicos consignados no Orçamento deste exercício, na dotação abaixo discriminada:</w:t>
      </w:r>
    </w:p>
    <w:p w14:paraId="7F89CB94" w14:textId="77777777" w:rsidR="003D41A3" w:rsidRPr="00CD23B8"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sz w:val="20"/>
          <w:szCs w:val="20"/>
        </w:rPr>
      </w:pPr>
    </w:p>
    <w:p w14:paraId="247D2BA2"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Unidade</w:t>
      </w:r>
      <w:r w:rsidRPr="00CD23B8">
        <w:rPr>
          <w:rFonts w:ascii="Arial" w:hAnsi="Arial" w:cs="Arial"/>
          <w:sz w:val="20"/>
          <w:szCs w:val="20"/>
        </w:rPr>
        <w:t xml:space="preserve">: </w:t>
      </w:r>
    </w:p>
    <w:p w14:paraId="70FFBA85"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Projeto Atividade</w:t>
      </w:r>
      <w:r w:rsidRPr="00CD23B8">
        <w:rPr>
          <w:rFonts w:ascii="Arial" w:hAnsi="Arial" w:cs="Arial"/>
          <w:sz w:val="20"/>
          <w:szCs w:val="20"/>
        </w:rPr>
        <w:t xml:space="preserve">: </w:t>
      </w:r>
    </w:p>
    <w:p w14:paraId="1DA363E6"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Elemento de Despesa</w:t>
      </w:r>
      <w:r w:rsidRPr="00CD23B8">
        <w:rPr>
          <w:rFonts w:ascii="Arial" w:hAnsi="Arial" w:cs="Arial"/>
          <w:sz w:val="20"/>
          <w:szCs w:val="20"/>
        </w:rPr>
        <w:t xml:space="preserve">: </w:t>
      </w:r>
    </w:p>
    <w:p w14:paraId="2EB86A49" w14:textId="77777777" w:rsidR="007602A1" w:rsidRPr="00CD23B8" w:rsidRDefault="003D41A3" w:rsidP="007602A1">
      <w:pPr>
        <w:spacing w:after="0" w:line="240" w:lineRule="auto"/>
        <w:rPr>
          <w:rFonts w:ascii="Arial" w:hAnsi="Arial" w:cs="Arial"/>
          <w:sz w:val="20"/>
          <w:szCs w:val="20"/>
        </w:rPr>
      </w:pPr>
      <w:r w:rsidRPr="00CD23B8">
        <w:rPr>
          <w:rFonts w:ascii="Arial" w:hAnsi="Arial" w:cs="Arial"/>
          <w:b/>
          <w:bCs/>
          <w:sz w:val="20"/>
          <w:szCs w:val="20"/>
        </w:rPr>
        <w:t>Fonte de Recurso</w:t>
      </w:r>
      <w:r w:rsidRPr="00CD23B8">
        <w:rPr>
          <w:rFonts w:ascii="Arial" w:hAnsi="Arial" w:cs="Arial"/>
          <w:sz w:val="20"/>
          <w:szCs w:val="20"/>
        </w:rPr>
        <w:t>:</w:t>
      </w:r>
    </w:p>
    <w:p w14:paraId="66972DC8" w14:textId="77777777" w:rsidR="007602A1" w:rsidRPr="00CD23B8" w:rsidRDefault="007602A1" w:rsidP="007602A1">
      <w:pPr>
        <w:spacing w:after="0" w:line="240" w:lineRule="auto"/>
        <w:rPr>
          <w:rFonts w:ascii="Arial" w:hAnsi="Arial" w:cs="Arial"/>
          <w:sz w:val="20"/>
          <w:szCs w:val="20"/>
        </w:rPr>
      </w:pPr>
    </w:p>
    <w:p w14:paraId="7E202913" w14:textId="56F5FD3A" w:rsidR="005F59E8" w:rsidRPr="00CD23B8" w:rsidRDefault="005F59E8" w:rsidP="00123070">
      <w:pPr>
        <w:pStyle w:val="PargrafodaLista"/>
        <w:numPr>
          <w:ilvl w:val="1"/>
          <w:numId w:val="27"/>
        </w:numPr>
        <w:spacing w:after="0" w:line="240" w:lineRule="auto"/>
        <w:ind w:left="0" w:firstLine="0"/>
        <w:jc w:val="both"/>
        <w:rPr>
          <w:rFonts w:ascii="Arial" w:hAnsi="Arial" w:cs="Arial"/>
          <w:sz w:val="20"/>
          <w:szCs w:val="20"/>
        </w:rPr>
      </w:pPr>
      <w:r w:rsidRPr="00CD23B8">
        <w:rPr>
          <w:rFonts w:ascii="Arial" w:eastAsia="Arial" w:hAnsi="Arial" w:cs="Arial"/>
          <w:sz w:val="20"/>
          <w:szCs w:val="20"/>
        </w:rPr>
        <w:t>A dotação relativa aos exercícios financeiros subsequentes será indicada após aprovação da Lei Orçamentária respectiva e liberação dos créditos correspondentes, mediante apostilamento.</w:t>
      </w:r>
    </w:p>
    <w:p w14:paraId="71B2B98F" w14:textId="77777777" w:rsidR="007602A1" w:rsidRPr="00CD23B8" w:rsidRDefault="007602A1" w:rsidP="007602A1">
      <w:pPr>
        <w:spacing w:after="0" w:line="276" w:lineRule="auto"/>
        <w:ind w:right="54"/>
        <w:jc w:val="both"/>
        <w:rPr>
          <w:rFonts w:ascii="Arial" w:eastAsia="Arial" w:hAnsi="Arial" w:cs="Arial"/>
          <w:sz w:val="20"/>
          <w:szCs w:val="20"/>
        </w:rPr>
      </w:pPr>
    </w:p>
    <w:p w14:paraId="7085A5EC" w14:textId="15C60B4B" w:rsidR="007602A1" w:rsidRPr="00CD23B8" w:rsidRDefault="007602A1"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NONA – REAJUSTE DE PREÇO:</w:t>
      </w:r>
    </w:p>
    <w:p w14:paraId="32D4B02B" w14:textId="77777777" w:rsidR="005F59E8" w:rsidRPr="00CD23B8" w:rsidRDefault="005F59E8" w:rsidP="005F59E8">
      <w:pPr>
        <w:spacing w:after="0" w:line="276" w:lineRule="auto"/>
        <w:ind w:right="54"/>
        <w:jc w:val="both"/>
        <w:rPr>
          <w:rFonts w:ascii="Arial" w:eastAsia="Arial" w:hAnsi="Arial" w:cs="Arial"/>
          <w:sz w:val="20"/>
          <w:szCs w:val="20"/>
        </w:rPr>
      </w:pPr>
    </w:p>
    <w:p w14:paraId="704A4506" w14:textId="57AD6401" w:rsidR="00CD23B8" w:rsidRPr="00CD23B8" w:rsidRDefault="00CD23B8" w:rsidP="00123070">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105C45AB"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C46E5D9" w14:textId="07AE1EC0" w:rsidR="00CD23B8" w:rsidRPr="00CD23B8" w:rsidRDefault="00CD23B8" w:rsidP="00123070">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preço poderá ser reajustado, contados da data de celebração deste ajuste, observada a variação do Índice Nacional de Preços ao Consumidor Amplo – INPCA ou por outro indicador que venha substituí-lo.</w:t>
      </w:r>
    </w:p>
    <w:p w14:paraId="76EC9A9C"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DF43859" w14:textId="77777777" w:rsidR="00CD23B8" w:rsidRPr="00CD23B8" w:rsidRDefault="00CD23B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4D229AE7"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39D7166" w14:textId="77777777" w:rsidR="00CD23B8" w:rsidRPr="00CD23B8" w:rsidRDefault="00CD23B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Nas aferições finais, o(s) índice(s) utilizado(s) para reajuste será(ão), obrigatoriamente, o(s) definitivo(s).</w:t>
      </w:r>
    </w:p>
    <w:p w14:paraId="0A143BF6"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54D010B" w14:textId="77777777" w:rsidR="00CD23B8" w:rsidRPr="00CD23B8" w:rsidRDefault="00CD23B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362DD113"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5165A956" w14:textId="77777777" w:rsidR="00CD23B8" w:rsidRPr="00CD23B8" w:rsidRDefault="00CD23B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Na ausência de previsão legal quanto ao índice substituto, as partes elegerão novo índice oficial, para reajustamento do preço do valor remanescente, por meio de termo aditivo. </w:t>
      </w:r>
    </w:p>
    <w:p w14:paraId="6AA3240F"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05A556F3" w14:textId="56C8A65D" w:rsidR="00CD23B8" w:rsidRPr="00CD23B8" w:rsidRDefault="00CD23B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 contratado solicite revisão ou repactuação do valor contratado, a Administração terá o prazo de 30 (trinta) para deferir ou indeferir o pedido.</w:t>
      </w:r>
    </w:p>
    <w:p w14:paraId="367B9532" w14:textId="77777777" w:rsidR="00056697" w:rsidRPr="00CD23B8" w:rsidRDefault="00056697" w:rsidP="00056697">
      <w:pPr>
        <w:spacing w:after="0" w:line="276" w:lineRule="auto"/>
        <w:ind w:right="54"/>
        <w:jc w:val="both"/>
        <w:rPr>
          <w:rFonts w:ascii="Arial" w:eastAsia="Arial" w:hAnsi="Arial" w:cs="Arial"/>
          <w:sz w:val="20"/>
          <w:szCs w:val="20"/>
        </w:rPr>
      </w:pPr>
    </w:p>
    <w:p w14:paraId="3E176A18" w14:textId="04A1B774" w:rsidR="00056697" w:rsidRPr="00CD23B8" w:rsidRDefault="00056697"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 OBRIGAÇÕES DO CONTRATANTE (art. 92, X, XI e XIV):</w:t>
      </w:r>
    </w:p>
    <w:p w14:paraId="234DE6C6" w14:textId="77777777" w:rsidR="00056697" w:rsidRPr="00CD23B8" w:rsidRDefault="00056697" w:rsidP="00056697">
      <w:pPr>
        <w:spacing w:after="0" w:line="276" w:lineRule="auto"/>
        <w:ind w:right="54"/>
        <w:jc w:val="both"/>
        <w:rPr>
          <w:rFonts w:ascii="Arial" w:eastAsia="Arial" w:hAnsi="Arial" w:cs="Arial"/>
          <w:sz w:val="20"/>
          <w:szCs w:val="20"/>
        </w:rPr>
      </w:pPr>
    </w:p>
    <w:p w14:paraId="175D2053" w14:textId="65F31D2A" w:rsidR="005F59E8" w:rsidRPr="00CD23B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sz w:val="20"/>
          <w:szCs w:val="20"/>
        </w:rPr>
      </w:pPr>
      <w:r w:rsidRPr="00CD23B8">
        <w:rPr>
          <w:rFonts w:ascii="Arial" w:eastAsia="Arial" w:hAnsi="Arial" w:cs="Arial"/>
          <w:sz w:val="20"/>
          <w:szCs w:val="20"/>
        </w:rPr>
        <w:t xml:space="preserve">São obrigações do </w:t>
      </w:r>
      <w:r w:rsidR="00056697" w:rsidRPr="00CD23B8">
        <w:rPr>
          <w:rFonts w:ascii="Arial" w:eastAsia="Arial" w:hAnsi="Arial" w:cs="Arial"/>
          <w:b/>
          <w:bCs/>
          <w:sz w:val="20"/>
          <w:szCs w:val="20"/>
        </w:rPr>
        <w:t>CONTRATANTE</w:t>
      </w:r>
      <w:r w:rsidRPr="00CD23B8">
        <w:rPr>
          <w:rFonts w:ascii="Arial" w:eastAsia="Arial" w:hAnsi="Arial" w:cs="Arial"/>
          <w:b/>
          <w:bCs/>
          <w:sz w:val="20"/>
          <w:szCs w:val="20"/>
        </w:rPr>
        <w:t>:</w:t>
      </w:r>
    </w:p>
    <w:p w14:paraId="760CACE3" w14:textId="77777777" w:rsidR="00056697" w:rsidRPr="00CD23B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sz w:val="20"/>
          <w:szCs w:val="20"/>
        </w:rPr>
      </w:pPr>
    </w:p>
    <w:p w14:paraId="6AADDA1B" w14:textId="0BA50497"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Exigir o cumprimento de todas as obrigações assumidas pelo Contratado, de acordo com o contrato e seus anexos</w:t>
      </w:r>
      <w:r w:rsidR="00B279F9" w:rsidRPr="00CD23B8">
        <w:rPr>
          <w:rFonts w:ascii="Arial" w:eastAsia="Arial" w:hAnsi="Arial" w:cs="Arial"/>
          <w:sz w:val="20"/>
          <w:szCs w:val="20"/>
        </w:rPr>
        <w:t>.</w:t>
      </w:r>
    </w:p>
    <w:p w14:paraId="2A95225D" w14:textId="27AF304A"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Receber o objeto no prazo e condições estabelecidas no Termo de Referência</w:t>
      </w:r>
      <w:r w:rsidR="00B279F9" w:rsidRPr="00CD23B8">
        <w:rPr>
          <w:rFonts w:ascii="Arial" w:eastAsia="Arial" w:hAnsi="Arial" w:cs="Arial"/>
          <w:sz w:val="20"/>
          <w:szCs w:val="20"/>
        </w:rPr>
        <w:t>;</w:t>
      </w:r>
    </w:p>
    <w:p w14:paraId="36541A7C" w14:textId="4BD134E9"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Notificar o Contratado, por escrito, sobre vícios, defeitos ou incorreções verificadas no objeto fornecido, para que seja por ele substituído, reparado ou corrigido, no total ou em parte, às suas expensas</w:t>
      </w:r>
      <w:r w:rsidR="00B279F9" w:rsidRPr="00CD23B8">
        <w:rPr>
          <w:rFonts w:ascii="Arial" w:eastAsia="Arial" w:hAnsi="Arial" w:cs="Arial"/>
          <w:sz w:val="20"/>
          <w:szCs w:val="20"/>
        </w:rPr>
        <w:t>.</w:t>
      </w:r>
    </w:p>
    <w:p w14:paraId="5388D293" w14:textId="58A4D550"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Acompanhar e fiscalizar a execução do contrato e o cumprimento das obrigações pelo Contratado</w:t>
      </w:r>
      <w:r w:rsidR="00B279F9" w:rsidRPr="00CD23B8">
        <w:rPr>
          <w:rFonts w:ascii="Arial" w:eastAsia="Arial" w:hAnsi="Arial" w:cs="Arial"/>
          <w:sz w:val="20"/>
          <w:szCs w:val="20"/>
        </w:rPr>
        <w:t>.</w:t>
      </w:r>
    </w:p>
    <w:p w14:paraId="43032ED7" w14:textId="7292BC24"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 empresa para emissão de Nota Fiscal no que pertine</w:t>
      </w:r>
      <w:r w:rsidR="00B279F9"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 quando houver controvérsia sobre a execução do objeto, quanto à dimensão, qualidade e quantidade, conforme o </w:t>
      </w:r>
      <w:hyperlink r:id="rId53" w:anchor="art143">
        <w:r w:rsidRPr="00CD23B8">
          <w:rPr>
            <w:rFonts w:ascii="Arial" w:eastAsia="Arial" w:hAnsi="Arial" w:cs="Arial"/>
            <w:sz w:val="20"/>
            <w:szCs w:val="20"/>
            <w:u w:val="single"/>
          </w:rPr>
          <w:t>art. 143 da Lei nº 14.133, de 2021</w:t>
        </w:r>
      </w:hyperlink>
      <w:r w:rsidR="00B279F9" w:rsidRPr="00CD23B8">
        <w:rPr>
          <w:rFonts w:ascii="Arial" w:eastAsia="Arial" w:hAnsi="Arial" w:cs="Arial"/>
          <w:sz w:val="20"/>
          <w:szCs w:val="20"/>
        </w:rPr>
        <w:t>.</w:t>
      </w:r>
    </w:p>
    <w:p w14:paraId="6C28B4FC" w14:textId="571C0AE4"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Efetuar o pagamento ao Contratado do valor correspondente ao fornecimento do objeto, no prazo, forma e condições estabelecidos no presente Contrato</w:t>
      </w:r>
      <w:r w:rsidR="00B279F9" w:rsidRPr="00CD23B8">
        <w:rPr>
          <w:rFonts w:ascii="Arial" w:eastAsia="Arial" w:hAnsi="Arial" w:cs="Arial"/>
          <w:sz w:val="20"/>
          <w:szCs w:val="20"/>
        </w:rPr>
        <w:t>.</w:t>
      </w:r>
    </w:p>
    <w:p w14:paraId="70B4214D" w14:textId="05A8AF3E"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Aplicar ao Contratado as sanções previstas na lei e neste Contrato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496E8D9E" w14:textId="42C12EE5"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Cientificar o órgão de representação judicial do Município para adoção das medidas cabíveis quando do descumprimento de obrigações pelo Contratado</w:t>
      </w:r>
      <w:r w:rsidR="00B279F9" w:rsidRPr="00CD23B8">
        <w:rPr>
          <w:rFonts w:ascii="Arial" w:eastAsia="Arial" w:hAnsi="Arial" w:cs="Arial"/>
          <w:sz w:val="20"/>
          <w:szCs w:val="20"/>
        </w:rPr>
        <w:t>.</w:t>
      </w:r>
    </w:p>
    <w:p w14:paraId="313BCFF9" w14:textId="77777777"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EA65AAC" w14:textId="40D972AA"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terá o prazo de</w:t>
      </w:r>
      <w:r w:rsidRPr="00CD23B8">
        <w:rPr>
          <w:rFonts w:ascii="Arial" w:eastAsia="Arial" w:hAnsi="Arial" w:cs="Arial"/>
          <w:i/>
          <w:sz w:val="20"/>
          <w:szCs w:val="20"/>
        </w:rPr>
        <w:t xml:space="preserve"> </w:t>
      </w:r>
      <w:r w:rsidRPr="00CD23B8">
        <w:rPr>
          <w:rFonts w:ascii="Arial" w:eastAsia="Arial" w:hAnsi="Arial" w:cs="Arial"/>
          <w:sz w:val="20"/>
          <w:szCs w:val="20"/>
        </w:rPr>
        <w:t xml:space="preserve">30 (trintas) dias, a contar da data do protocolo do requerimento para decidir, admitida a prorrogação motivada, por igual período. </w:t>
      </w:r>
    </w:p>
    <w:p w14:paraId="2EF162CF" w14:textId="140C28F2"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Responder eventuais pedidos de reestabelecimento do equilíbrio econômico-financeiro feitos pelo contratado no prazo máximo de 30 (trinta) dias.</w:t>
      </w:r>
    </w:p>
    <w:p w14:paraId="2A8576FD" w14:textId="77777777"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CD23B8" w:rsidRDefault="00B279F9" w:rsidP="00B279F9">
      <w:pPr>
        <w:spacing w:after="0" w:line="276" w:lineRule="auto"/>
        <w:ind w:right="54"/>
        <w:jc w:val="both"/>
        <w:rPr>
          <w:rFonts w:ascii="Arial" w:eastAsia="Arial" w:hAnsi="Arial" w:cs="Arial"/>
          <w:sz w:val="20"/>
          <w:szCs w:val="20"/>
        </w:rPr>
      </w:pPr>
    </w:p>
    <w:p w14:paraId="4FB793AD" w14:textId="5E96A83F" w:rsidR="00B279F9" w:rsidRPr="00CD23B8" w:rsidRDefault="00B279F9"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PRIMEIRA – OBRIGAÇÕES DO CONTRATADO (art. 92, XIV, XVI e XVII):</w:t>
      </w:r>
    </w:p>
    <w:p w14:paraId="1B6F2EA1"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38CC0927" w14:textId="54C16C93"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28BFDD8A" w14:textId="3688A168"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do objeto, de acordo com o Código de Defesa do Consumidor (</w:t>
      </w:r>
      <w:hyperlink r:id="rId54">
        <w:r w:rsidRPr="00CD23B8">
          <w:rPr>
            <w:rFonts w:ascii="Arial" w:eastAsia="Arial" w:hAnsi="Arial" w:cs="Arial"/>
            <w:sz w:val="20"/>
            <w:szCs w:val="20"/>
            <w:u w:val="single"/>
          </w:rPr>
          <w:t>Lei nº 8.078, de 1990</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63A2BAF1" w14:textId="071F6141"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contratante, no prazo máximo de 24 (vinte e quatro) horas que antecede a data da entrega, os motivos que impossibilitem o cumprimento do prazo previsto, com a devida comprovação</w:t>
      </w:r>
      <w:r w:rsidR="00B279F9" w:rsidRPr="00CD23B8">
        <w:rPr>
          <w:rFonts w:ascii="Arial" w:eastAsia="Arial" w:hAnsi="Arial" w:cs="Arial"/>
          <w:sz w:val="20"/>
          <w:szCs w:val="20"/>
        </w:rPr>
        <w:t>.</w:t>
      </w:r>
    </w:p>
    <w:p w14:paraId="74EA9826" w14:textId="66FB8882"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Atender às determinações regulares emitidas pelo fiscal ou gestor do contrato ou autoridade superior (</w:t>
      </w:r>
      <w:hyperlink r:id="rId55" w:anchor="art137">
        <w:r w:rsidRPr="00CD23B8">
          <w:rPr>
            <w:rFonts w:ascii="Arial" w:eastAsia="Arial" w:hAnsi="Arial" w:cs="Arial"/>
            <w:sz w:val="20"/>
            <w:szCs w:val="20"/>
            <w:u w:val="single"/>
          </w:rPr>
          <w:t>art. 137, II, da Lei n.º 14.133, de 2021</w:t>
        </w:r>
      </w:hyperlink>
      <w:r w:rsidRPr="00CD23B8">
        <w:rPr>
          <w:rFonts w:ascii="Arial" w:eastAsia="Arial" w:hAnsi="Arial" w:cs="Arial"/>
          <w:sz w:val="20"/>
          <w:szCs w:val="20"/>
        </w:rPr>
        <w:t>) e prestar todo esclarecimento ou informação por eles solicitados</w:t>
      </w:r>
      <w:r w:rsidR="00B279F9" w:rsidRPr="00CD23B8">
        <w:rPr>
          <w:rFonts w:ascii="Arial" w:eastAsia="Arial" w:hAnsi="Arial" w:cs="Arial"/>
          <w:sz w:val="20"/>
          <w:szCs w:val="20"/>
        </w:rPr>
        <w:t>.</w:t>
      </w:r>
    </w:p>
    <w:p w14:paraId="66DBD985" w14:textId="4F2E8357"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sidRPr="00CD23B8">
        <w:rPr>
          <w:rFonts w:ascii="Arial" w:eastAsia="Arial" w:hAnsi="Arial" w:cs="Arial"/>
          <w:sz w:val="20"/>
          <w:szCs w:val="20"/>
        </w:rPr>
        <w:t>.</w:t>
      </w:r>
    </w:p>
    <w:p w14:paraId="1B34BCED" w14:textId="09F4BEC8"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sidRPr="00CD23B8">
        <w:rPr>
          <w:rFonts w:ascii="Arial" w:eastAsia="Arial" w:hAnsi="Arial" w:cs="Arial"/>
          <w:sz w:val="20"/>
          <w:szCs w:val="20"/>
        </w:rPr>
        <w:t>.</w:t>
      </w:r>
    </w:p>
    <w:p w14:paraId="5140A25E" w14:textId="5ED81F88"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r w:rsidR="00B279F9" w:rsidRPr="00CD23B8">
        <w:rPr>
          <w:rFonts w:ascii="Arial" w:eastAsia="Arial" w:hAnsi="Arial" w:cs="Arial"/>
          <w:sz w:val="20"/>
          <w:szCs w:val="20"/>
        </w:rPr>
        <w:t>.</w:t>
      </w:r>
    </w:p>
    <w:p w14:paraId="37A1DAEC" w14:textId="0E0D9696"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sidRPr="00CD23B8">
        <w:rPr>
          <w:rFonts w:ascii="Arial" w:eastAsia="Arial" w:hAnsi="Arial" w:cs="Arial"/>
          <w:sz w:val="20"/>
          <w:szCs w:val="20"/>
        </w:rPr>
        <w:t>.</w:t>
      </w:r>
    </w:p>
    <w:p w14:paraId="5758635A" w14:textId="77777777"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Fiscal do contrato, no prazo de 24 (vinte e quatro) horas, qualquer ocorrência anormal ou acidente que se verifique no local da execução do objeto contratual.</w:t>
      </w:r>
    </w:p>
    <w:p w14:paraId="74E868CE" w14:textId="77777777"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Paralisar, por determinação do contratante, qualquer atividade que não esteja sendo executada de acordo com a boa técnica ou que ponha em risco a segurança de pessoas ou bens de terceiros.</w:t>
      </w:r>
    </w:p>
    <w:p w14:paraId="1309A35F" w14:textId="2A637704"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Manter durante toda a vigência do contrato, em compatibilidade com as obrigações assumidas, todas as condições exigidas para habilitação na licitação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73CD22CA" w14:textId="6D456D52"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56" w:anchor="art116">
        <w:r w:rsidRPr="00CD23B8">
          <w:rPr>
            <w:rFonts w:ascii="Arial" w:eastAsia="Arial" w:hAnsi="Arial" w:cs="Arial"/>
            <w:sz w:val="20"/>
            <w:szCs w:val="20"/>
            <w:u w:val="single"/>
          </w:rPr>
          <w:t>art. 116,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1FBC90D4" w14:textId="1408DDE3"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Comprovar a reserva de cargos a que se refere a cláusula acima, no prazo fixado pelo fiscal do contrato, com a indicação dos empregados que preencheram as referidas vagas (</w:t>
      </w:r>
      <w:hyperlink r:id="rId57" w:anchor="art116">
        <w:r w:rsidRPr="00CD23B8">
          <w:rPr>
            <w:rFonts w:ascii="Arial" w:eastAsia="Arial" w:hAnsi="Arial" w:cs="Arial"/>
            <w:sz w:val="20"/>
            <w:szCs w:val="20"/>
            <w:u w:val="single"/>
          </w:rPr>
          <w:t>art. 116, parágrafo único,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200CC8CB" w14:textId="53643387"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Guardar sigilo sobre todas as informações obtidas em decorrência do cumprimento do contrato</w:t>
      </w:r>
      <w:r w:rsidR="00B279F9" w:rsidRPr="00CD23B8">
        <w:rPr>
          <w:rFonts w:ascii="Arial" w:eastAsia="Arial" w:hAnsi="Arial" w:cs="Arial"/>
          <w:sz w:val="20"/>
          <w:szCs w:val="20"/>
        </w:rPr>
        <w:t>.</w:t>
      </w:r>
    </w:p>
    <w:p w14:paraId="257FDAEE" w14:textId="77777777"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8" w:anchor="art124">
        <w:r w:rsidRPr="00CD23B8">
          <w:rPr>
            <w:rFonts w:ascii="Arial" w:eastAsia="Arial" w:hAnsi="Arial" w:cs="Arial"/>
            <w:sz w:val="20"/>
            <w:szCs w:val="20"/>
            <w:u w:val="single"/>
          </w:rPr>
          <w:t>art. 124, II, d, da Lei nº 14.133, de 2021.</w:t>
        </w:r>
      </w:hyperlink>
    </w:p>
    <w:p w14:paraId="34FEA55E" w14:textId="77777777"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além dos postulados legais vigentes de âmbito federal, estadual ou municipal, as normas de segurança do contratante;</w:t>
      </w:r>
    </w:p>
    <w:p w14:paraId="130A483C" w14:textId="77777777" w:rsidR="00A92930" w:rsidRPr="00CD23B8" w:rsidRDefault="00A92930" w:rsidP="00A92930">
      <w:pPr>
        <w:pStyle w:val="PargrafodaLista"/>
        <w:shd w:val="clear" w:color="auto" w:fill="FFFFFF" w:themeFill="background1"/>
        <w:spacing w:after="0" w:line="276" w:lineRule="auto"/>
        <w:ind w:left="0" w:right="54"/>
        <w:jc w:val="both"/>
        <w:rPr>
          <w:rFonts w:ascii="Arial" w:eastAsia="Arial" w:hAnsi="Arial" w:cs="Arial"/>
          <w:b/>
          <w:sz w:val="20"/>
          <w:szCs w:val="20"/>
        </w:rPr>
      </w:pPr>
    </w:p>
    <w:p w14:paraId="12109BDA" w14:textId="3143D9E1" w:rsidR="005C103F" w:rsidRPr="00CD23B8" w:rsidRDefault="005C103F"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SEGUNDA – GARANTIA DE EXECUÇÃO (art. 92, XII e XIII):</w:t>
      </w:r>
    </w:p>
    <w:p w14:paraId="5DCE848A" w14:textId="77777777" w:rsidR="005F59E8" w:rsidRPr="00CD23B8" w:rsidRDefault="005F59E8" w:rsidP="005F59E8">
      <w:pPr>
        <w:spacing w:after="0" w:line="276" w:lineRule="auto"/>
        <w:ind w:right="54"/>
        <w:jc w:val="both"/>
        <w:rPr>
          <w:rFonts w:ascii="Arial" w:eastAsia="Arial" w:hAnsi="Arial" w:cs="Arial"/>
          <w:b/>
          <w:sz w:val="20"/>
          <w:szCs w:val="20"/>
        </w:rPr>
      </w:pPr>
    </w:p>
    <w:p w14:paraId="0D8A9409" w14:textId="7DF38D34" w:rsidR="005F59E8" w:rsidRPr="00CD23B8" w:rsidRDefault="005F59E8" w:rsidP="00123070">
      <w:pPr>
        <w:pStyle w:val="PargrafodaLista"/>
        <w:keepNext/>
        <w:keepLines/>
        <w:numPr>
          <w:ilvl w:val="1"/>
          <w:numId w:val="27"/>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Não haverá exigência de garantia contratual da execução.</w:t>
      </w:r>
    </w:p>
    <w:p w14:paraId="32C61290" w14:textId="77777777" w:rsidR="005C103F" w:rsidRPr="00CD23B8" w:rsidRDefault="005C103F" w:rsidP="005C103F">
      <w:pPr>
        <w:spacing w:after="0" w:line="276" w:lineRule="auto"/>
        <w:ind w:right="54"/>
        <w:jc w:val="both"/>
        <w:rPr>
          <w:rFonts w:ascii="Arial" w:eastAsia="Arial" w:hAnsi="Arial" w:cs="Arial"/>
          <w:sz w:val="20"/>
          <w:szCs w:val="20"/>
        </w:rPr>
      </w:pPr>
    </w:p>
    <w:p w14:paraId="73C2FD3E" w14:textId="6DDFDC14" w:rsidR="005C103F" w:rsidRPr="00CD23B8" w:rsidRDefault="005C103F"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TERCEIRA – INFRAÇÕES E SANÇÕES ADMINISTRATIVAS (art. 92, XIV):</w:t>
      </w:r>
    </w:p>
    <w:p w14:paraId="574F500F"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78E4CA73" w14:textId="6AE357BE" w:rsidR="005F59E8" w:rsidRPr="00CD23B8" w:rsidRDefault="005F59E8" w:rsidP="00123070">
      <w:pPr>
        <w:pStyle w:val="PargrafodaLista"/>
        <w:keepNext/>
        <w:keepLines/>
        <w:numPr>
          <w:ilvl w:val="1"/>
          <w:numId w:val="27"/>
        </w:numPr>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sz w:val="20"/>
          <w:szCs w:val="20"/>
        </w:rPr>
        <w:t xml:space="preserve">Comete infração administrativa, nos termos da </w:t>
      </w:r>
      <w:hyperlink r:id="rId59">
        <w:r w:rsidRPr="00CD23B8">
          <w:rPr>
            <w:rFonts w:ascii="Arial" w:eastAsia="Arial" w:hAnsi="Arial" w:cs="Arial"/>
            <w:sz w:val="20"/>
            <w:szCs w:val="20"/>
          </w:rPr>
          <w:t>Lei nº 14.133, de 2021</w:t>
        </w:r>
      </w:hyperlink>
      <w:r w:rsidRPr="00CD23B8">
        <w:rPr>
          <w:rFonts w:ascii="Arial" w:eastAsia="Arial" w:hAnsi="Arial" w:cs="Arial"/>
          <w:sz w:val="20"/>
          <w:szCs w:val="20"/>
        </w:rPr>
        <w:t>, o contratado que:</w:t>
      </w:r>
    </w:p>
    <w:p w14:paraId="5C2B3FD3" w14:textId="77777777" w:rsidR="005C103F" w:rsidRPr="00CD23B8"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sz w:val="20"/>
          <w:szCs w:val="20"/>
        </w:rPr>
      </w:pPr>
    </w:p>
    <w:p w14:paraId="7C378759" w14:textId="77777777" w:rsidR="005F59E8" w:rsidRPr="00CD23B8" w:rsidRDefault="005F59E8" w:rsidP="00123070">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w:t>
      </w:r>
    </w:p>
    <w:p w14:paraId="79505EFC" w14:textId="77777777" w:rsidR="005F59E8" w:rsidRPr="00CD23B8" w:rsidRDefault="005F59E8" w:rsidP="00123070">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 que cause grave dano à Administração ou ao funcionamento dos serviços públicos ou ao interesse coletivo;</w:t>
      </w:r>
    </w:p>
    <w:p w14:paraId="1B58DAEA" w14:textId="77777777" w:rsidR="005F59E8" w:rsidRPr="00CD23B8" w:rsidRDefault="005F59E8" w:rsidP="00123070">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total do contrato;</w:t>
      </w:r>
    </w:p>
    <w:p w14:paraId="3AD3161B" w14:textId="77777777" w:rsidR="005F59E8" w:rsidRPr="00CD23B8" w:rsidRDefault="005F59E8" w:rsidP="00123070">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ensejar o retardamento da execução ou da entrega do objeto da contratação sem motivo justificado;</w:t>
      </w:r>
    </w:p>
    <w:p w14:paraId="4F03CE25" w14:textId="77777777" w:rsidR="005F59E8" w:rsidRPr="00CD23B8" w:rsidRDefault="005F59E8" w:rsidP="00123070">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apresentar documentação falsa ou prestar declaração falsa durante a execução do contrato;</w:t>
      </w:r>
    </w:p>
    <w:p w14:paraId="60082E17" w14:textId="77777777" w:rsidR="005F59E8" w:rsidRPr="00CD23B8" w:rsidRDefault="005F59E8" w:rsidP="00123070">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praticar ato fraudulento na execução do contrato;</w:t>
      </w:r>
    </w:p>
    <w:p w14:paraId="34DD2197" w14:textId="77777777" w:rsidR="005F59E8" w:rsidRPr="00CD23B8" w:rsidRDefault="005F59E8" w:rsidP="00123070">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lastRenderedPageBreak/>
        <w:t>comportar-se de modo inidôneo ou cometer fraude de qualquer natureza;</w:t>
      </w:r>
    </w:p>
    <w:p w14:paraId="225E73A7" w14:textId="77777777" w:rsidR="005F59E8" w:rsidRPr="00CD23B8" w:rsidRDefault="005F59E8" w:rsidP="00123070">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 xml:space="preserve">praticar ato lesivo previsto no </w:t>
      </w:r>
      <w:hyperlink r:id="rId60" w:anchor="art5">
        <w:r w:rsidRPr="00CD23B8">
          <w:rPr>
            <w:rFonts w:ascii="Arial" w:eastAsia="Arial" w:hAnsi="Arial" w:cs="Arial"/>
            <w:sz w:val="20"/>
            <w:szCs w:val="20"/>
          </w:rPr>
          <w:t>art. 5º da Lei nº 12.846, de 1º de agosto de 2013</w:t>
        </w:r>
      </w:hyperlink>
      <w:r w:rsidRPr="00CD23B8">
        <w:rPr>
          <w:rFonts w:ascii="Arial" w:eastAsia="Arial" w:hAnsi="Arial" w:cs="Arial"/>
          <w:sz w:val="20"/>
          <w:szCs w:val="20"/>
        </w:rPr>
        <w:t>.</w:t>
      </w:r>
    </w:p>
    <w:p w14:paraId="4546FF0F" w14:textId="77777777" w:rsidR="005C103F" w:rsidRPr="00CD23B8" w:rsidRDefault="005C103F" w:rsidP="005C103F">
      <w:pPr>
        <w:spacing w:after="0" w:line="276" w:lineRule="auto"/>
        <w:ind w:left="1080"/>
        <w:jc w:val="both"/>
        <w:rPr>
          <w:rFonts w:ascii="Arial" w:eastAsia="Arial" w:hAnsi="Arial" w:cs="Arial"/>
          <w:sz w:val="20"/>
          <w:szCs w:val="20"/>
        </w:rPr>
      </w:pPr>
    </w:p>
    <w:p w14:paraId="07FDA85F" w14:textId="77777777" w:rsidR="008D3321"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Serão aplicadas ao contratado que incorrer nas infrações acima descritas as seguintes sanções:</w:t>
      </w:r>
      <w:bookmarkStart w:id="49" w:name="_heading=h.32hioqz" w:colFirst="0" w:colLast="0"/>
      <w:bookmarkEnd w:id="49"/>
    </w:p>
    <w:p w14:paraId="5616BD0C"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CA17E1E" w14:textId="77777777" w:rsidR="008D3321" w:rsidRPr="00CD23B8" w:rsidRDefault="005F59E8" w:rsidP="00123070">
      <w:pPr>
        <w:pStyle w:val="PargrafodaLista"/>
        <w:numPr>
          <w:ilvl w:val="0"/>
          <w:numId w:val="28"/>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Advertência</w:t>
      </w:r>
      <w:r w:rsidRPr="00CD23B8">
        <w:rPr>
          <w:rFonts w:ascii="Arial" w:eastAsia="Arial" w:hAnsi="Arial" w:cs="Arial"/>
          <w:sz w:val="20"/>
          <w:szCs w:val="20"/>
        </w:rPr>
        <w:t>, quando o contratado der causa à inexecução parcial do contrato, sempre que não se justificar a imposição de penalidade mais grave (</w:t>
      </w:r>
      <w:hyperlink r:id="rId61" w:anchor="art156%C2%A72">
        <w:r w:rsidRPr="00CD23B8">
          <w:rPr>
            <w:rFonts w:ascii="Arial" w:eastAsia="Arial" w:hAnsi="Arial" w:cs="Arial"/>
            <w:sz w:val="20"/>
            <w:szCs w:val="20"/>
          </w:rPr>
          <w:t>art. 156, §2º, da Lei nº 14.133, de 2021</w:t>
        </w:r>
      </w:hyperlink>
      <w:r w:rsidRPr="00CD23B8">
        <w:rPr>
          <w:rFonts w:ascii="Arial" w:eastAsia="Arial" w:hAnsi="Arial" w:cs="Arial"/>
          <w:sz w:val="20"/>
          <w:szCs w:val="20"/>
        </w:rPr>
        <w:t>);</w:t>
      </w:r>
    </w:p>
    <w:p w14:paraId="7B7B110E" w14:textId="77777777" w:rsidR="008D3321" w:rsidRPr="00CD23B8" w:rsidRDefault="005F59E8" w:rsidP="00123070">
      <w:pPr>
        <w:pStyle w:val="PargrafodaLista"/>
        <w:numPr>
          <w:ilvl w:val="0"/>
          <w:numId w:val="28"/>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Impedimento de licitar e contratar</w:t>
      </w:r>
      <w:r w:rsidRPr="00CD23B8">
        <w:rPr>
          <w:rFonts w:ascii="Arial" w:eastAsia="Arial" w:hAnsi="Arial" w:cs="Arial"/>
          <w:sz w:val="20"/>
          <w:szCs w:val="20"/>
        </w:rPr>
        <w:t>, quando praticadas as condutas descritas nas alíneas “b”, “c” e “d” do subitem acima deste Contrato, sempre que não se justificar a imposição de penalidade mais grave (</w:t>
      </w:r>
      <w:hyperlink r:id="rId62" w:anchor="art156%C2%A74">
        <w:r w:rsidRPr="00CD23B8">
          <w:rPr>
            <w:rFonts w:ascii="Arial" w:eastAsia="Arial" w:hAnsi="Arial" w:cs="Arial"/>
            <w:sz w:val="20"/>
            <w:szCs w:val="20"/>
          </w:rPr>
          <w:t>art. 156, § 4º, da Lei nº 14.133, de 2021</w:t>
        </w:r>
      </w:hyperlink>
      <w:r w:rsidRPr="00CD23B8">
        <w:rPr>
          <w:rFonts w:ascii="Arial" w:eastAsia="Arial" w:hAnsi="Arial" w:cs="Arial"/>
          <w:sz w:val="20"/>
          <w:szCs w:val="20"/>
        </w:rPr>
        <w:t>);</w:t>
      </w:r>
    </w:p>
    <w:p w14:paraId="739C6EA2" w14:textId="77777777" w:rsidR="008D3321" w:rsidRPr="00CD23B8" w:rsidRDefault="005F59E8" w:rsidP="00123070">
      <w:pPr>
        <w:pStyle w:val="PargrafodaLista"/>
        <w:numPr>
          <w:ilvl w:val="0"/>
          <w:numId w:val="28"/>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Declaração de inidoneidade para licitar e contratar</w:t>
      </w:r>
      <w:r w:rsidRPr="00CD23B8">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63" w:anchor="art156%C2%A75">
        <w:r w:rsidRPr="00CD23B8">
          <w:rPr>
            <w:rFonts w:ascii="Arial" w:eastAsia="Arial" w:hAnsi="Arial" w:cs="Arial"/>
            <w:sz w:val="20"/>
            <w:szCs w:val="20"/>
          </w:rPr>
          <w:t>art. 156, §5º, da Lei nº 14.133, de 2021</w:t>
        </w:r>
      </w:hyperlink>
      <w:r w:rsidRPr="00CD23B8">
        <w:rPr>
          <w:rFonts w:ascii="Arial" w:eastAsia="Arial" w:hAnsi="Arial" w:cs="Arial"/>
          <w:sz w:val="20"/>
          <w:szCs w:val="20"/>
        </w:rPr>
        <w:t>).</w:t>
      </w:r>
    </w:p>
    <w:p w14:paraId="56215FD8" w14:textId="0127EC2F" w:rsidR="005F59E8" w:rsidRPr="00CD23B8" w:rsidRDefault="005F59E8" w:rsidP="00123070">
      <w:pPr>
        <w:pStyle w:val="PargrafodaLista"/>
        <w:numPr>
          <w:ilvl w:val="0"/>
          <w:numId w:val="28"/>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Multa:</w:t>
      </w:r>
    </w:p>
    <w:p w14:paraId="5966D049"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58517329" w14:textId="63594C22" w:rsidR="005F59E8" w:rsidRPr="00CD23B8" w:rsidRDefault="005F59E8" w:rsidP="00123070">
      <w:pPr>
        <w:numPr>
          <w:ilvl w:val="1"/>
          <w:numId w:val="4"/>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moratória de </w:t>
      </w:r>
      <w:r w:rsidR="00466370" w:rsidRPr="00CD23B8">
        <w:rPr>
          <w:rFonts w:ascii="Arial" w:eastAsia="Arial" w:hAnsi="Arial" w:cs="Arial"/>
          <w:sz w:val="20"/>
          <w:szCs w:val="20"/>
        </w:rPr>
        <w:t>5%</w:t>
      </w:r>
      <w:r w:rsidRPr="00CD23B8">
        <w:rPr>
          <w:rFonts w:ascii="Arial" w:eastAsia="Arial" w:hAnsi="Arial" w:cs="Arial"/>
          <w:sz w:val="20"/>
          <w:szCs w:val="20"/>
        </w:rPr>
        <w:t xml:space="preserve"> (</w:t>
      </w:r>
      <w:r w:rsidR="00466370" w:rsidRPr="00CD23B8">
        <w:rPr>
          <w:rFonts w:ascii="Arial" w:eastAsia="Arial" w:hAnsi="Arial" w:cs="Arial"/>
          <w:sz w:val="20"/>
          <w:szCs w:val="20"/>
        </w:rPr>
        <w:t xml:space="preserve">cinco </w:t>
      </w:r>
      <w:r w:rsidRPr="00CD23B8">
        <w:rPr>
          <w:rFonts w:ascii="Arial" w:eastAsia="Arial" w:hAnsi="Arial" w:cs="Arial"/>
          <w:sz w:val="20"/>
          <w:szCs w:val="20"/>
        </w:rPr>
        <w:t xml:space="preserve">por cento) por dia de atraso injustificado sobre o valor da parcela inadimplida, até o limite de </w:t>
      </w:r>
      <w:r w:rsidR="00466370" w:rsidRPr="00CD23B8">
        <w:rPr>
          <w:rFonts w:ascii="Arial" w:eastAsia="Arial" w:hAnsi="Arial" w:cs="Arial"/>
          <w:sz w:val="20"/>
          <w:szCs w:val="20"/>
        </w:rPr>
        <w:t>90 (noventa)</w:t>
      </w:r>
      <w:r w:rsidRPr="00CD23B8">
        <w:rPr>
          <w:rFonts w:ascii="Arial" w:eastAsia="Arial" w:hAnsi="Arial" w:cs="Arial"/>
          <w:sz w:val="20"/>
          <w:szCs w:val="20"/>
        </w:rPr>
        <w:t xml:space="preserve"> dias;</w:t>
      </w:r>
    </w:p>
    <w:p w14:paraId="47BBC249" w14:textId="2D73AB2F" w:rsidR="005F59E8" w:rsidRPr="00CD23B8" w:rsidRDefault="005F59E8" w:rsidP="00123070">
      <w:pPr>
        <w:numPr>
          <w:ilvl w:val="1"/>
          <w:numId w:val="4"/>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compensatória de </w:t>
      </w:r>
      <w:r w:rsidR="00466370" w:rsidRPr="00CD23B8">
        <w:rPr>
          <w:rFonts w:ascii="Arial" w:eastAsia="Arial" w:hAnsi="Arial" w:cs="Arial"/>
          <w:sz w:val="20"/>
          <w:szCs w:val="20"/>
        </w:rPr>
        <w:t>15</w:t>
      </w:r>
      <w:r w:rsidRPr="00CD23B8">
        <w:rPr>
          <w:rFonts w:ascii="Arial" w:eastAsia="Arial" w:hAnsi="Arial" w:cs="Arial"/>
          <w:sz w:val="20"/>
          <w:szCs w:val="20"/>
        </w:rPr>
        <w:t>% (</w:t>
      </w:r>
      <w:r w:rsidR="00466370" w:rsidRPr="00CD23B8">
        <w:rPr>
          <w:rFonts w:ascii="Arial" w:eastAsia="Arial" w:hAnsi="Arial" w:cs="Arial"/>
          <w:sz w:val="20"/>
          <w:szCs w:val="20"/>
        </w:rPr>
        <w:t xml:space="preserve">quinze </w:t>
      </w:r>
      <w:r w:rsidRPr="00CD23B8">
        <w:rPr>
          <w:rFonts w:ascii="Arial" w:eastAsia="Arial" w:hAnsi="Arial" w:cs="Arial"/>
          <w:sz w:val="20"/>
          <w:szCs w:val="20"/>
        </w:rPr>
        <w:t>por cento) sobre o valor total do contrato, no caso de inexecução total do objeto.</w:t>
      </w:r>
    </w:p>
    <w:p w14:paraId="091954EC" w14:textId="77777777" w:rsidR="005F59E8"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aplicação das sanções previstas neste Contrato não exclui, em hipótese alguma, a obrigação de reparação integral do dano causado ao Contratante (</w:t>
      </w:r>
      <w:hyperlink r:id="rId64" w:anchor="art156%C2%A79">
        <w:r w:rsidRPr="00CD23B8">
          <w:rPr>
            <w:rFonts w:ascii="Arial" w:eastAsia="Arial" w:hAnsi="Arial" w:cs="Arial"/>
            <w:sz w:val="20"/>
            <w:szCs w:val="20"/>
          </w:rPr>
          <w:t>art. 156, §9º, da Lei nº 14.133, de 2021</w:t>
        </w:r>
      </w:hyperlink>
      <w:r w:rsidRPr="00CD23B8">
        <w:rPr>
          <w:rFonts w:ascii="Arial" w:eastAsia="Arial" w:hAnsi="Arial" w:cs="Arial"/>
          <w:sz w:val="20"/>
          <w:szCs w:val="20"/>
        </w:rPr>
        <w:t>).</w:t>
      </w:r>
    </w:p>
    <w:p w14:paraId="54A2259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DB9284" w14:textId="77777777" w:rsidR="005F59E8"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Todas as sanções previstas neste Contrato poderão ser aplicadas cumulativamente com a multa (</w:t>
      </w:r>
      <w:hyperlink r:id="rId65" w:anchor="art156%C2%A77">
        <w:r w:rsidRPr="00CD23B8">
          <w:rPr>
            <w:rFonts w:ascii="Arial" w:eastAsia="Arial" w:hAnsi="Arial" w:cs="Arial"/>
            <w:sz w:val="20"/>
            <w:szCs w:val="20"/>
          </w:rPr>
          <w:t>art. 156, §7º, da Lei nº 14.133, de 2021</w:t>
        </w:r>
      </w:hyperlink>
      <w:r w:rsidRPr="00CD23B8">
        <w:rPr>
          <w:rFonts w:ascii="Arial" w:eastAsia="Arial" w:hAnsi="Arial" w:cs="Arial"/>
          <w:sz w:val="20"/>
          <w:szCs w:val="20"/>
        </w:rPr>
        <w:t>).</w:t>
      </w:r>
    </w:p>
    <w:p w14:paraId="6F3F7031"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1908EF2" w14:textId="32707D99" w:rsidR="005F59E8" w:rsidRPr="00CD23B8" w:rsidRDefault="005F59E8" w:rsidP="00123070">
      <w:pPr>
        <w:numPr>
          <w:ilvl w:val="2"/>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Antes da aplicação da multa será facultada a defesa do interessado no prazo de 15 (quinze) dias úteis, contado da data de sua intimação (</w:t>
      </w:r>
      <w:hyperlink r:id="rId66" w:anchor="art157">
        <w:r w:rsidRPr="00CD23B8">
          <w:rPr>
            <w:rFonts w:ascii="Arial" w:eastAsia="Arial" w:hAnsi="Arial" w:cs="Arial"/>
            <w:sz w:val="20"/>
            <w:szCs w:val="20"/>
          </w:rPr>
          <w:t>art. 157,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2E530727"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1C8AE35" w14:textId="188BAAD6" w:rsidR="005F59E8" w:rsidRPr="00CD23B8" w:rsidRDefault="005F59E8" w:rsidP="00123070">
      <w:pPr>
        <w:numPr>
          <w:ilvl w:val="2"/>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67" w:anchor="art156%C2%A78">
        <w:r w:rsidRPr="00CD23B8">
          <w:rPr>
            <w:rFonts w:ascii="Arial" w:eastAsia="Arial" w:hAnsi="Arial" w:cs="Arial"/>
            <w:sz w:val="20"/>
            <w:szCs w:val="20"/>
          </w:rPr>
          <w:t>art. 156, §8º,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5A2E25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AD00E5B" w14:textId="0D130A1B" w:rsidR="005F59E8" w:rsidRPr="00CD23B8" w:rsidRDefault="005F59E8" w:rsidP="00123070">
      <w:pPr>
        <w:numPr>
          <w:ilvl w:val="2"/>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50" w:name="_heading=h.1hmsyys" w:colFirst="0" w:colLast="0"/>
      <w:bookmarkEnd w:id="50"/>
      <w:r w:rsidRPr="00CD23B8">
        <w:rPr>
          <w:rFonts w:ascii="Arial" w:eastAsia="Arial" w:hAnsi="Arial" w:cs="Arial"/>
          <w:sz w:val="20"/>
          <w:szCs w:val="20"/>
        </w:rPr>
        <w:t xml:space="preserve">Previamente ao encaminhamento à cobrança judicial, a multa poderá ser recolhida administrativamente no prazo máximo de </w:t>
      </w:r>
      <w:r w:rsidR="00466370" w:rsidRPr="00CD23B8">
        <w:rPr>
          <w:rFonts w:ascii="Arial" w:eastAsia="Arial" w:hAnsi="Arial" w:cs="Arial"/>
          <w:sz w:val="20"/>
          <w:szCs w:val="20"/>
        </w:rPr>
        <w:t>30 (trinta)</w:t>
      </w:r>
      <w:r w:rsidRPr="00CD23B8">
        <w:rPr>
          <w:rFonts w:ascii="Arial" w:eastAsia="Arial" w:hAnsi="Arial" w:cs="Arial"/>
          <w:i/>
          <w:sz w:val="20"/>
          <w:szCs w:val="20"/>
        </w:rPr>
        <w:t xml:space="preserve"> </w:t>
      </w:r>
      <w:r w:rsidRPr="00CD23B8">
        <w:rPr>
          <w:rFonts w:ascii="Arial" w:eastAsia="Arial" w:hAnsi="Arial" w:cs="Arial"/>
          <w:sz w:val="20"/>
          <w:szCs w:val="20"/>
        </w:rPr>
        <w:t>dias, a contar da data do recebimento da comunicação enviada pela autoridade competente</w:t>
      </w:r>
      <w:r w:rsidR="008D3321" w:rsidRPr="00CD23B8">
        <w:rPr>
          <w:rFonts w:ascii="Arial" w:eastAsia="Arial" w:hAnsi="Arial" w:cs="Arial"/>
          <w:sz w:val="20"/>
          <w:szCs w:val="20"/>
        </w:rPr>
        <w:t>.</w:t>
      </w:r>
    </w:p>
    <w:p w14:paraId="3FF4DE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6DD8B9A" w14:textId="0F6A015B" w:rsidR="008D3321"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 aplicação das sanções realizar-se-á em processo administrativo que assegure o contraditório e a ampla defesa ao Contratado, observando-se o procedimento previsto no </w:t>
      </w:r>
      <w:r w:rsidRPr="00CD23B8">
        <w:rPr>
          <w:rFonts w:ascii="Arial" w:eastAsia="Arial" w:hAnsi="Arial" w:cs="Arial"/>
          <w:b/>
          <w:sz w:val="20"/>
          <w:szCs w:val="20"/>
        </w:rPr>
        <w:t xml:space="preserve">caput </w:t>
      </w:r>
      <w:r w:rsidRPr="00CD23B8">
        <w:rPr>
          <w:rFonts w:ascii="Arial" w:eastAsia="Arial" w:hAnsi="Arial" w:cs="Arial"/>
          <w:sz w:val="20"/>
          <w:szCs w:val="20"/>
        </w:rPr>
        <w:t xml:space="preserve">e parágrafos do </w:t>
      </w:r>
      <w:hyperlink r:id="rId68" w:anchor="art158">
        <w:r w:rsidRPr="00CD23B8">
          <w:rPr>
            <w:rFonts w:ascii="Arial" w:eastAsia="Arial" w:hAnsi="Arial" w:cs="Arial"/>
            <w:sz w:val="20"/>
            <w:szCs w:val="20"/>
            <w:u w:val="single"/>
          </w:rPr>
          <w:t>art. 158 da Lei nº 14.133, de 2021</w:t>
        </w:r>
      </w:hyperlink>
      <w:r w:rsidRPr="00CD23B8">
        <w:rPr>
          <w:rFonts w:ascii="Arial" w:eastAsia="Arial" w:hAnsi="Arial" w:cs="Arial"/>
          <w:sz w:val="20"/>
          <w:szCs w:val="20"/>
        </w:rPr>
        <w:t>, para as penalidades de impedimento de licitar e contratar e de declaração de inidoneidade para licitar ou contratar.</w:t>
      </w:r>
    </w:p>
    <w:p w14:paraId="77C1E83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8B575E" w14:textId="77777777" w:rsidR="005F59E8"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 aplicação das sanções serão considerados (</w:t>
      </w:r>
      <w:hyperlink r:id="rId69" w:anchor="art156%C2%A71">
        <w:r w:rsidRPr="00CD23B8">
          <w:rPr>
            <w:rFonts w:ascii="Arial" w:eastAsia="Arial" w:hAnsi="Arial" w:cs="Arial"/>
            <w:sz w:val="20"/>
            <w:szCs w:val="20"/>
            <w:u w:val="single"/>
          </w:rPr>
          <w:t>art. 156, §1º, da Lei nº 14.133, de 2021</w:t>
        </w:r>
      </w:hyperlink>
      <w:r w:rsidRPr="00CD23B8">
        <w:rPr>
          <w:rFonts w:ascii="Arial" w:eastAsia="Arial" w:hAnsi="Arial" w:cs="Arial"/>
          <w:sz w:val="20"/>
          <w:szCs w:val="20"/>
        </w:rPr>
        <w:t>):</w:t>
      </w:r>
    </w:p>
    <w:p w14:paraId="1BA374F6" w14:textId="77777777" w:rsidR="005F59E8" w:rsidRPr="00CD23B8" w:rsidRDefault="005F59E8" w:rsidP="00123070">
      <w:pPr>
        <w:numPr>
          <w:ilvl w:val="0"/>
          <w:numId w:val="10"/>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natureza e a gravidade da infração cometida;</w:t>
      </w:r>
    </w:p>
    <w:p w14:paraId="68CAC39A" w14:textId="77777777" w:rsidR="005F59E8" w:rsidRPr="00CD23B8" w:rsidRDefault="005F59E8" w:rsidP="00123070">
      <w:pPr>
        <w:numPr>
          <w:ilvl w:val="0"/>
          <w:numId w:val="10"/>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peculiaridades do caso concreto;</w:t>
      </w:r>
    </w:p>
    <w:p w14:paraId="45BEDAAA" w14:textId="77777777" w:rsidR="005F59E8" w:rsidRPr="00CD23B8" w:rsidRDefault="005F59E8" w:rsidP="00123070">
      <w:pPr>
        <w:numPr>
          <w:ilvl w:val="0"/>
          <w:numId w:val="10"/>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circunstâncias agravantes ou atenuantes;</w:t>
      </w:r>
    </w:p>
    <w:p w14:paraId="45D77EEE" w14:textId="77777777" w:rsidR="005F59E8" w:rsidRPr="00CD23B8" w:rsidRDefault="005F59E8" w:rsidP="00123070">
      <w:pPr>
        <w:numPr>
          <w:ilvl w:val="0"/>
          <w:numId w:val="10"/>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os danos que dela provierem para o Contratante;</w:t>
      </w:r>
    </w:p>
    <w:p w14:paraId="772D3BC3" w14:textId="77777777" w:rsidR="005F59E8" w:rsidRPr="00CD23B8" w:rsidRDefault="005F59E8" w:rsidP="00123070">
      <w:pPr>
        <w:numPr>
          <w:ilvl w:val="0"/>
          <w:numId w:val="10"/>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implantação ou o aperfeiçoamento de programa de integridade, conforme normas e orientações dos órgãos de controle.</w:t>
      </w:r>
    </w:p>
    <w:p w14:paraId="464BB8ED" w14:textId="77777777" w:rsidR="008D3321" w:rsidRPr="00CD23B8" w:rsidRDefault="008D3321" w:rsidP="008D3321">
      <w:pPr>
        <w:spacing w:after="0" w:line="276" w:lineRule="auto"/>
        <w:jc w:val="both"/>
        <w:rPr>
          <w:rFonts w:ascii="Arial" w:eastAsia="Arial" w:hAnsi="Arial" w:cs="Arial"/>
          <w:sz w:val="20"/>
          <w:szCs w:val="20"/>
        </w:rPr>
      </w:pPr>
    </w:p>
    <w:p w14:paraId="1D5A96BC" w14:textId="77777777" w:rsidR="005F59E8"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atos previstos como infrações administrativas na </w:t>
      </w:r>
      <w:hyperlink r:id="rId70">
        <w:r w:rsidRPr="00CD23B8">
          <w:rPr>
            <w:rFonts w:ascii="Arial" w:eastAsia="Arial" w:hAnsi="Arial" w:cs="Arial"/>
            <w:sz w:val="20"/>
            <w:szCs w:val="20"/>
            <w:u w:val="single"/>
          </w:rPr>
          <w:t>Lei nº 14.133, de 2021</w:t>
        </w:r>
      </w:hyperlink>
      <w:r w:rsidRPr="00CD23B8">
        <w:rPr>
          <w:rFonts w:ascii="Arial" w:eastAsia="Arial" w:hAnsi="Arial" w:cs="Arial"/>
          <w:sz w:val="20"/>
          <w:szCs w:val="20"/>
        </w:rPr>
        <w:t xml:space="preserve">, ou em outras leis de licitações e contratos da Administração Pública que também sejam tipificados como atos lesivos na </w:t>
      </w:r>
      <w:hyperlink r:id="rId71">
        <w:r w:rsidRPr="00CD23B8">
          <w:rPr>
            <w:rFonts w:ascii="Arial" w:eastAsia="Arial" w:hAnsi="Arial" w:cs="Arial"/>
            <w:sz w:val="20"/>
            <w:szCs w:val="20"/>
            <w:u w:val="single"/>
          </w:rPr>
          <w:t>Lei nº 12.846, de 2013</w:t>
        </w:r>
      </w:hyperlink>
      <w:r w:rsidRPr="00CD23B8">
        <w:rPr>
          <w:rFonts w:ascii="Arial" w:eastAsia="Arial" w:hAnsi="Arial" w:cs="Arial"/>
          <w:sz w:val="20"/>
          <w:szCs w:val="20"/>
        </w:rPr>
        <w:t>, serão apurados e julgados conjuntamente, nos mesmos autos, observados o rito procedimental e autoridade competente definidos na referida Lei (</w:t>
      </w:r>
      <w:hyperlink r:id="rId72">
        <w:r w:rsidRPr="00CD23B8">
          <w:rPr>
            <w:rFonts w:ascii="Arial" w:eastAsia="Arial" w:hAnsi="Arial" w:cs="Arial"/>
            <w:sz w:val="20"/>
            <w:szCs w:val="20"/>
            <w:u w:val="single"/>
          </w:rPr>
          <w:t>art. 159</w:t>
        </w:r>
      </w:hyperlink>
      <w:r w:rsidRPr="00CD23B8">
        <w:rPr>
          <w:rFonts w:ascii="Arial" w:eastAsia="Arial" w:hAnsi="Arial" w:cs="Arial"/>
          <w:sz w:val="20"/>
          <w:szCs w:val="20"/>
        </w:rPr>
        <w:t>).</w:t>
      </w:r>
    </w:p>
    <w:p w14:paraId="0A7A22C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37557D8B" w14:textId="77777777" w:rsidR="005F59E8"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3" w:anchor="art160">
        <w:r w:rsidRPr="00CD23B8">
          <w:rPr>
            <w:rFonts w:ascii="Arial" w:eastAsia="Arial" w:hAnsi="Arial" w:cs="Arial"/>
            <w:sz w:val="20"/>
            <w:szCs w:val="20"/>
            <w:u w:val="single"/>
          </w:rPr>
          <w:t>art. 160, da Lei nº 14.133, de 2021</w:t>
        </w:r>
      </w:hyperlink>
      <w:r w:rsidRPr="00CD23B8">
        <w:rPr>
          <w:rFonts w:ascii="Arial" w:eastAsia="Arial" w:hAnsi="Arial" w:cs="Arial"/>
          <w:sz w:val="20"/>
          <w:szCs w:val="20"/>
        </w:rPr>
        <w:t>).</w:t>
      </w:r>
    </w:p>
    <w:p w14:paraId="6491047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65BE0FC4" w14:textId="77777777" w:rsidR="005F59E8"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74" w:anchor="art161">
        <w:r w:rsidRPr="00CD23B8">
          <w:rPr>
            <w:rFonts w:ascii="Arial" w:eastAsia="Arial" w:hAnsi="Arial" w:cs="Arial"/>
            <w:sz w:val="20"/>
            <w:szCs w:val="20"/>
            <w:u w:val="single"/>
          </w:rPr>
          <w:t>Art. 16 1, da Lei nº 14.133, de 2021</w:t>
        </w:r>
      </w:hyperlink>
      <w:r w:rsidRPr="00CD23B8">
        <w:rPr>
          <w:rFonts w:ascii="Arial" w:eastAsia="Arial" w:hAnsi="Arial" w:cs="Arial"/>
          <w:sz w:val="20"/>
          <w:szCs w:val="20"/>
        </w:rPr>
        <w:t>).</w:t>
      </w:r>
    </w:p>
    <w:p w14:paraId="4102952E"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76FBCFA" w14:textId="77777777" w:rsidR="005F59E8"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As sanções de impedimento de licitar e contratar e declaração de inidoneidade para licitar ou contratar são passíveis de reabilitação na forma do </w:t>
      </w:r>
      <w:hyperlink r:id="rId75" w:anchor="163">
        <w:r w:rsidRPr="00CD23B8">
          <w:rPr>
            <w:rFonts w:ascii="Arial" w:eastAsia="Arial" w:hAnsi="Arial" w:cs="Arial"/>
            <w:sz w:val="20"/>
            <w:szCs w:val="20"/>
            <w:u w:val="single"/>
          </w:rPr>
          <w:t>art. 163 da Lei nº 14.133/21</w:t>
        </w:r>
      </w:hyperlink>
      <w:r w:rsidRPr="00CD23B8">
        <w:rPr>
          <w:rFonts w:ascii="Arial" w:eastAsia="Arial" w:hAnsi="Arial" w:cs="Arial"/>
          <w:sz w:val="20"/>
          <w:szCs w:val="20"/>
        </w:rPr>
        <w:t>.</w:t>
      </w:r>
    </w:p>
    <w:p w14:paraId="42C2190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4B19671" w14:textId="77777777" w:rsidR="005F59E8"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3206FBF" w14:textId="77777777" w:rsidR="00466370" w:rsidRPr="00CD23B8" w:rsidRDefault="00466370" w:rsidP="00466370">
      <w:pPr>
        <w:spacing w:after="0" w:line="276" w:lineRule="auto"/>
        <w:ind w:right="54"/>
        <w:jc w:val="both"/>
        <w:rPr>
          <w:rFonts w:ascii="Arial" w:eastAsia="Arial" w:hAnsi="Arial" w:cs="Arial"/>
          <w:sz w:val="20"/>
          <w:szCs w:val="20"/>
        </w:rPr>
      </w:pPr>
    </w:p>
    <w:p w14:paraId="0E6B94EF" w14:textId="51B9600E" w:rsidR="00466370" w:rsidRPr="00CD23B8" w:rsidRDefault="00466370"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QUARTA – EXTINÇÃO CONTRATUAL (art. 92, XIX):</w:t>
      </w:r>
    </w:p>
    <w:p w14:paraId="4BE53BCD" w14:textId="77777777" w:rsidR="005F59E8" w:rsidRPr="00CD23B8" w:rsidRDefault="005F59E8" w:rsidP="005F59E8">
      <w:pPr>
        <w:pBdr>
          <w:top w:val="nil"/>
          <w:left w:val="nil"/>
          <w:bottom w:val="nil"/>
          <w:right w:val="nil"/>
          <w:between w:val="nil"/>
        </w:pBdr>
        <w:spacing w:after="0" w:line="276" w:lineRule="auto"/>
        <w:ind w:left="720"/>
        <w:jc w:val="both"/>
        <w:rPr>
          <w:rFonts w:ascii="Arial" w:eastAsia="Arial" w:hAnsi="Arial" w:cs="Arial"/>
          <w:sz w:val="20"/>
          <w:szCs w:val="20"/>
        </w:rPr>
      </w:pPr>
    </w:p>
    <w:p w14:paraId="49965212" w14:textId="7D7B38ED" w:rsidR="005F59E8" w:rsidRPr="00CD23B8" w:rsidRDefault="005F59E8" w:rsidP="00123070">
      <w:pPr>
        <w:pStyle w:val="PargrafodaLista"/>
        <w:numPr>
          <w:ilvl w:val="1"/>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se extingue quando cumpridas as obrigações de ambas as partes, ainda que isso ocorra antes do prazo estipulado para tanto.</w:t>
      </w:r>
    </w:p>
    <w:p w14:paraId="4E77B11F" w14:textId="77777777" w:rsidR="00466370" w:rsidRPr="00CD23B8"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6D7600C" w14:textId="77777777" w:rsidR="005F59E8" w:rsidRPr="00CD23B8" w:rsidRDefault="005F59E8" w:rsidP="00123070">
      <w:pPr>
        <w:numPr>
          <w:ilvl w:val="1"/>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2F8C683A" w14:textId="77777777" w:rsidR="005F59E8" w:rsidRPr="00CD23B8" w:rsidRDefault="005F59E8" w:rsidP="00123070">
      <w:pPr>
        <w:numPr>
          <w:ilvl w:val="2"/>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a não conclusão do contrato referida no item anterior decorrer de culpa do contratado:</w:t>
      </w:r>
    </w:p>
    <w:p w14:paraId="7B9CF8CF"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88757EE" w14:textId="77777777" w:rsidR="005F59E8" w:rsidRPr="00CD23B8" w:rsidRDefault="005F59E8" w:rsidP="00123070">
      <w:pPr>
        <w:numPr>
          <w:ilvl w:val="0"/>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ficará ele constituído em mora, sendo-lhe aplicáveis as respectivas sanções administrativas; e  </w:t>
      </w:r>
    </w:p>
    <w:p w14:paraId="2327F6B8" w14:textId="77777777" w:rsidR="003753D6" w:rsidRPr="00CD23B8" w:rsidRDefault="005F59E8" w:rsidP="00123070">
      <w:pPr>
        <w:numPr>
          <w:ilvl w:val="0"/>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poderá a Administração optar pela extinção do contrato e, nesse caso, adotará as medidas admitidas em lei para a continuidade da execução contratual.</w:t>
      </w:r>
    </w:p>
    <w:p w14:paraId="23B5AC4D" w14:textId="2E8AF00D" w:rsidR="005F59E8" w:rsidRPr="00CD23B8" w:rsidRDefault="005F59E8" w:rsidP="00123070">
      <w:pPr>
        <w:numPr>
          <w:ilvl w:val="0"/>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contrato pode ser extinto antes de cumpridas as obrigações nele estipuladas, ou antes do prazo nele fixado, por algum dos motivos previstos no </w:t>
      </w:r>
      <w:hyperlink r:id="rId76" w:anchor="art137">
        <w:r w:rsidRPr="00CD23B8">
          <w:rPr>
            <w:rFonts w:ascii="Arial" w:eastAsia="Arial" w:hAnsi="Arial" w:cs="Arial"/>
            <w:sz w:val="20"/>
            <w:szCs w:val="20"/>
          </w:rPr>
          <w:t>artigo 137 da Lei nº 14.133/21</w:t>
        </w:r>
      </w:hyperlink>
      <w:r w:rsidRPr="00CD23B8">
        <w:rPr>
          <w:rFonts w:ascii="Arial" w:eastAsia="Arial" w:hAnsi="Arial" w:cs="Arial"/>
          <w:sz w:val="20"/>
          <w:szCs w:val="20"/>
        </w:rPr>
        <w:t>, bem como amigavelmente, assegurados o contraditório e a ampla defesa.</w:t>
      </w:r>
    </w:p>
    <w:p w14:paraId="0B9FC2D1" w14:textId="77777777" w:rsidR="005F59E8" w:rsidRPr="00CD23B8" w:rsidRDefault="005F59E8" w:rsidP="00123070">
      <w:pPr>
        <w:numPr>
          <w:ilvl w:val="2"/>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Nesta hipótese, aplicam-se também os </w:t>
      </w:r>
      <w:hyperlink r:id="rId77" w:anchor="art138">
        <w:r w:rsidRPr="00CD23B8">
          <w:rPr>
            <w:rFonts w:ascii="Arial" w:eastAsia="Arial" w:hAnsi="Arial" w:cs="Arial"/>
            <w:sz w:val="20"/>
            <w:szCs w:val="20"/>
          </w:rPr>
          <w:t>artigos 138 e 139 da mesma Lei</w:t>
        </w:r>
      </w:hyperlink>
      <w:r w:rsidRPr="00CD23B8">
        <w:rPr>
          <w:rFonts w:ascii="Arial" w:eastAsia="Arial" w:hAnsi="Arial" w:cs="Arial"/>
          <w:sz w:val="20"/>
          <w:szCs w:val="20"/>
        </w:rPr>
        <w:t>.</w:t>
      </w:r>
    </w:p>
    <w:p w14:paraId="0B019249" w14:textId="77777777" w:rsidR="005F59E8" w:rsidRPr="00CD23B8" w:rsidRDefault="005F59E8" w:rsidP="00123070">
      <w:pPr>
        <w:numPr>
          <w:ilvl w:val="2"/>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A alteração social ou a modificação da finalidade ou da estrutura da empresa não ensejará a rescisão se não restringir sua capacidade de concluir o contrato.</w:t>
      </w:r>
    </w:p>
    <w:p w14:paraId="5655C380" w14:textId="77777777" w:rsidR="005F59E8" w:rsidRPr="00CD23B8" w:rsidRDefault="005F59E8" w:rsidP="00123070">
      <w:pPr>
        <w:numPr>
          <w:ilvl w:val="3"/>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operação implicar mudança da pessoa jurídica contratada, deverá ser formalizado termo aditivo para alteração subjetiva.</w:t>
      </w:r>
    </w:p>
    <w:p w14:paraId="45ACB2C1"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339DC31" w14:textId="77777777" w:rsidR="005F59E8" w:rsidRPr="00CD23B8" w:rsidRDefault="005F59E8" w:rsidP="00123070">
      <w:pPr>
        <w:numPr>
          <w:ilvl w:val="1"/>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rescisão, sempre que possível, será precedido:</w:t>
      </w:r>
    </w:p>
    <w:p w14:paraId="4DC123B5" w14:textId="77777777" w:rsidR="005F59E8" w:rsidRPr="00CD23B8" w:rsidRDefault="005F59E8" w:rsidP="00123070">
      <w:pPr>
        <w:numPr>
          <w:ilvl w:val="2"/>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Balanço dos eventos contratuais já cumpridos ou parcialmente cumpridos;</w:t>
      </w:r>
    </w:p>
    <w:p w14:paraId="0583C3C7" w14:textId="77777777" w:rsidR="005F59E8" w:rsidRPr="00CD23B8" w:rsidRDefault="005F59E8" w:rsidP="00123070">
      <w:pPr>
        <w:numPr>
          <w:ilvl w:val="2"/>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Relação dos pagamentos já efetuados e ainda devidos;</w:t>
      </w:r>
    </w:p>
    <w:p w14:paraId="2AFA67C9" w14:textId="77777777" w:rsidR="005F59E8" w:rsidRPr="00CD23B8" w:rsidRDefault="005F59E8" w:rsidP="00123070">
      <w:pPr>
        <w:numPr>
          <w:ilvl w:val="2"/>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Indenizações e multas.</w:t>
      </w:r>
    </w:p>
    <w:p w14:paraId="30D9BB94"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636C503A" w14:textId="77777777" w:rsidR="005F59E8" w:rsidRPr="00CD23B8" w:rsidRDefault="005F59E8" w:rsidP="00123070">
      <w:pPr>
        <w:numPr>
          <w:ilvl w:val="1"/>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extinção do contrato não configura óbice para o reconhecimento do desequilíbrio econômico-financeiro, hipótese em que será concedida indenização por meio de termo indenizatório (</w:t>
      </w:r>
      <w:hyperlink r:id="rId78" w:anchor="art131">
        <w:r w:rsidRPr="00CD23B8">
          <w:rPr>
            <w:rFonts w:ascii="Arial" w:eastAsia="Arial" w:hAnsi="Arial" w:cs="Arial"/>
            <w:sz w:val="20"/>
            <w:szCs w:val="20"/>
          </w:rPr>
          <w:t xml:space="preserve">art. 131, </w:t>
        </w:r>
      </w:hyperlink>
      <w:hyperlink r:id="rId79" w:anchor="art131">
        <w:r w:rsidRPr="00CD23B8">
          <w:rPr>
            <w:rFonts w:ascii="Arial" w:eastAsia="Arial" w:hAnsi="Arial" w:cs="Arial"/>
            <w:i/>
            <w:sz w:val="20"/>
            <w:szCs w:val="20"/>
          </w:rPr>
          <w:t xml:space="preserve">caput, </w:t>
        </w:r>
      </w:hyperlink>
      <w:hyperlink r:id="rId80" w:anchor="art131">
        <w:r w:rsidRPr="00CD23B8">
          <w:rPr>
            <w:rFonts w:ascii="Arial" w:eastAsia="Arial" w:hAnsi="Arial" w:cs="Arial"/>
            <w:sz w:val="20"/>
            <w:szCs w:val="20"/>
          </w:rPr>
          <w:t>da Lei n.º 14.133, de 2021</w:t>
        </w:r>
      </w:hyperlink>
      <w:r w:rsidRPr="00CD23B8">
        <w:rPr>
          <w:rFonts w:ascii="Arial" w:eastAsia="Arial" w:hAnsi="Arial" w:cs="Arial"/>
          <w:sz w:val="20"/>
          <w:szCs w:val="20"/>
        </w:rPr>
        <w:t xml:space="preserve">). </w:t>
      </w:r>
    </w:p>
    <w:p w14:paraId="3ABB95D0" w14:textId="77777777" w:rsidR="00466370" w:rsidRPr="00CD23B8" w:rsidRDefault="00466370" w:rsidP="00466370">
      <w:pPr>
        <w:spacing w:after="0" w:line="276" w:lineRule="auto"/>
        <w:ind w:right="54"/>
        <w:jc w:val="both"/>
        <w:rPr>
          <w:rFonts w:ascii="Arial" w:eastAsia="Arial" w:hAnsi="Arial" w:cs="Arial"/>
          <w:sz w:val="20"/>
          <w:szCs w:val="20"/>
        </w:rPr>
      </w:pPr>
    </w:p>
    <w:p w14:paraId="496F141E" w14:textId="53A63331" w:rsidR="00466370" w:rsidRPr="00CD23B8" w:rsidRDefault="00466370"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QUINTA – CASOS OMISSOS (art. 92, III):</w:t>
      </w:r>
    </w:p>
    <w:p w14:paraId="4563AEA5" w14:textId="77777777" w:rsidR="00466370" w:rsidRPr="00CD23B8" w:rsidRDefault="00466370" w:rsidP="00466370">
      <w:pPr>
        <w:pBdr>
          <w:top w:val="nil"/>
          <w:left w:val="nil"/>
          <w:bottom w:val="nil"/>
          <w:right w:val="nil"/>
          <w:between w:val="nil"/>
        </w:pBdr>
        <w:spacing w:after="0" w:line="276" w:lineRule="auto"/>
        <w:ind w:left="720"/>
        <w:jc w:val="both"/>
        <w:rPr>
          <w:rFonts w:ascii="Arial" w:eastAsia="Arial" w:hAnsi="Arial" w:cs="Arial"/>
          <w:sz w:val="20"/>
          <w:szCs w:val="20"/>
        </w:rPr>
      </w:pPr>
    </w:p>
    <w:p w14:paraId="3388F9C6" w14:textId="12ABAD9C" w:rsidR="005F59E8" w:rsidRPr="00CD23B8" w:rsidRDefault="005F59E8" w:rsidP="00123070">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casos omissos serão decididos pelo contratante, segundo as disposições contidas na Lei </w:t>
      </w:r>
      <w:hyperlink r:id="rId81">
        <w:r w:rsidRPr="00CD23B8">
          <w:rPr>
            <w:rFonts w:ascii="Arial" w:eastAsia="Arial" w:hAnsi="Arial" w:cs="Arial"/>
            <w:sz w:val="20"/>
            <w:szCs w:val="20"/>
          </w:rPr>
          <w:t>nº 14.133, de 2021</w:t>
        </w:r>
      </w:hyperlink>
      <w:r w:rsidRPr="00CD23B8">
        <w:rPr>
          <w:rFonts w:ascii="Arial" w:eastAsia="Arial" w:hAnsi="Arial" w:cs="Arial"/>
          <w:sz w:val="20"/>
          <w:szCs w:val="20"/>
        </w:rPr>
        <w:t>.</w:t>
      </w:r>
    </w:p>
    <w:p w14:paraId="2764848C" w14:textId="77777777" w:rsidR="00466370" w:rsidRPr="00CD23B8" w:rsidRDefault="00466370" w:rsidP="00466370">
      <w:pPr>
        <w:spacing w:after="0" w:line="276" w:lineRule="auto"/>
        <w:ind w:right="54"/>
        <w:jc w:val="both"/>
        <w:rPr>
          <w:rFonts w:ascii="Arial" w:eastAsia="Arial" w:hAnsi="Arial" w:cs="Arial"/>
          <w:sz w:val="20"/>
          <w:szCs w:val="20"/>
        </w:rPr>
      </w:pPr>
    </w:p>
    <w:p w14:paraId="563DB85D" w14:textId="1CBAE3A3" w:rsidR="00466370" w:rsidRPr="00CD23B8" w:rsidRDefault="00466370"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 xml:space="preserve">CLÁUSULA </w:t>
      </w:r>
      <w:r w:rsidR="00CC1DB5" w:rsidRPr="00CD23B8">
        <w:rPr>
          <w:rFonts w:ascii="Arial" w:eastAsia="Arial" w:hAnsi="Arial" w:cs="Arial"/>
          <w:b/>
          <w:sz w:val="20"/>
          <w:szCs w:val="20"/>
        </w:rPr>
        <w:t>DÉCIMA SEXTA - ALTERAÇÕES</w:t>
      </w:r>
      <w:r w:rsidRPr="00CD23B8">
        <w:rPr>
          <w:rFonts w:ascii="Arial" w:eastAsia="Arial" w:hAnsi="Arial" w:cs="Arial"/>
          <w:b/>
          <w:sz w:val="20"/>
          <w:szCs w:val="20"/>
        </w:rPr>
        <w:t>:</w:t>
      </w:r>
    </w:p>
    <w:p w14:paraId="28E2EEA2"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C9AE044" w14:textId="77777777" w:rsidR="005F59E8" w:rsidRPr="00CD23B8" w:rsidRDefault="005F59E8" w:rsidP="00123070">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Eventuais alterações contratuais reger-se-ão pela disciplina dos </w:t>
      </w:r>
      <w:hyperlink r:id="rId82" w:anchor="art124">
        <w:r w:rsidRPr="00CD23B8">
          <w:rPr>
            <w:rFonts w:ascii="Arial" w:eastAsia="Arial" w:hAnsi="Arial" w:cs="Arial"/>
            <w:sz w:val="20"/>
            <w:szCs w:val="20"/>
          </w:rPr>
          <w:t>arts. 124 e seguintes da Lei nº 14.133, de 2021</w:t>
        </w:r>
      </w:hyperlink>
      <w:r w:rsidRPr="00CD23B8">
        <w:rPr>
          <w:rFonts w:ascii="Arial" w:eastAsia="Arial" w:hAnsi="Arial" w:cs="Arial"/>
          <w:sz w:val="20"/>
          <w:szCs w:val="20"/>
        </w:rPr>
        <w:t>.</w:t>
      </w:r>
    </w:p>
    <w:p w14:paraId="4C9A4899" w14:textId="77777777" w:rsidR="005F59E8" w:rsidRPr="00CD23B8" w:rsidRDefault="005F59E8" w:rsidP="00123070">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CD23B8" w:rsidRDefault="005F59E8" w:rsidP="00123070">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Registros que não caracterizam alteração do contrato podem ser realizados por simples apostila, dispensada a celebração de termo aditivo, na forma do </w:t>
      </w:r>
      <w:hyperlink r:id="rId83" w:anchor="art136">
        <w:r w:rsidRPr="00CD23B8">
          <w:rPr>
            <w:rFonts w:ascii="Arial" w:eastAsia="Arial" w:hAnsi="Arial" w:cs="Arial"/>
            <w:sz w:val="20"/>
            <w:szCs w:val="20"/>
          </w:rPr>
          <w:t>art. 136 da Lei nº 14.133, de 2021</w:t>
        </w:r>
      </w:hyperlink>
      <w:r w:rsidRPr="00CD23B8">
        <w:rPr>
          <w:rFonts w:ascii="Arial" w:eastAsia="Arial" w:hAnsi="Arial" w:cs="Arial"/>
          <w:sz w:val="20"/>
          <w:szCs w:val="20"/>
        </w:rPr>
        <w:t>.</w:t>
      </w:r>
    </w:p>
    <w:bookmarkEnd w:id="46"/>
    <w:p w14:paraId="6BA4D361" w14:textId="77777777" w:rsidR="00CC1DB5" w:rsidRPr="00CD23B8" w:rsidRDefault="00CC1DB5" w:rsidP="00CC1DB5">
      <w:pPr>
        <w:spacing w:after="0" w:line="276" w:lineRule="auto"/>
        <w:ind w:right="54"/>
        <w:jc w:val="both"/>
        <w:rPr>
          <w:rFonts w:ascii="Arial" w:eastAsia="Arial" w:hAnsi="Arial" w:cs="Arial"/>
          <w:sz w:val="20"/>
          <w:szCs w:val="20"/>
        </w:rPr>
      </w:pPr>
    </w:p>
    <w:p w14:paraId="2D4E1DA3" w14:textId="5EADEA11" w:rsidR="00CC1DB5" w:rsidRPr="00CD23B8" w:rsidRDefault="00CC1DB5"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SÉTIMA - PUBLICAÇÃO:</w:t>
      </w:r>
    </w:p>
    <w:p w14:paraId="0DD6728B"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F861D06" w14:textId="478D8643" w:rsidR="005F59E8" w:rsidRPr="00CD23B8" w:rsidRDefault="005F59E8" w:rsidP="00123070">
      <w:pPr>
        <w:pStyle w:val="PargrafodaLista"/>
        <w:keepNext/>
        <w:keepLines/>
        <w:numPr>
          <w:ilvl w:val="1"/>
          <w:numId w:val="27"/>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 xml:space="preserve">Incumbirá ao contratante divulgar o presente instrumento no Portal Nacional de Contratações Públicas (PNCP), na forma prevista no </w:t>
      </w:r>
      <w:hyperlink r:id="rId84" w:anchor="art94">
        <w:r w:rsidRPr="00CD23B8">
          <w:rPr>
            <w:rFonts w:ascii="Arial" w:eastAsia="Arial" w:hAnsi="Arial" w:cs="Arial"/>
            <w:sz w:val="20"/>
            <w:szCs w:val="20"/>
          </w:rPr>
          <w:t>art. 94 da Lei 14.133, de 2021</w:t>
        </w:r>
      </w:hyperlink>
      <w:r w:rsidRPr="00CD23B8">
        <w:rPr>
          <w:rFonts w:ascii="Arial" w:eastAsia="Arial" w:hAnsi="Arial" w:cs="Arial"/>
          <w:sz w:val="20"/>
          <w:szCs w:val="20"/>
        </w:rPr>
        <w:t xml:space="preserve">, bem como no respectivo sítio oficial na Internet, em atenção ao </w:t>
      </w:r>
      <w:hyperlink r:id="rId85" w:anchor="art8%C2%A72">
        <w:r w:rsidRPr="00CD23B8">
          <w:rPr>
            <w:rFonts w:ascii="Arial" w:eastAsia="Arial" w:hAnsi="Arial" w:cs="Arial"/>
            <w:sz w:val="20"/>
            <w:szCs w:val="20"/>
          </w:rPr>
          <w:t>art. 8º, §2º, da Lei n. 12.527, de 2011</w:t>
        </w:r>
      </w:hyperlink>
      <w:r w:rsidRPr="00CD23B8">
        <w:rPr>
          <w:rFonts w:ascii="Arial" w:eastAsia="Arial" w:hAnsi="Arial" w:cs="Arial"/>
          <w:sz w:val="20"/>
          <w:szCs w:val="20"/>
        </w:rPr>
        <w:t>.</w:t>
      </w:r>
    </w:p>
    <w:p w14:paraId="09ED55E7" w14:textId="77777777" w:rsidR="00CC1DB5" w:rsidRPr="00CD23B8" w:rsidRDefault="00CC1DB5" w:rsidP="00CC1DB5">
      <w:pPr>
        <w:spacing w:after="0" w:line="276" w:lineRule="auto"/>
        <w:ind w:right="54"/>
        <w:jc w:val="both"/>
        <w:rPr>
          <w:rFonts w:ascii="Arial" w:eastAsia="Arial" w:hAnsi="Arial" w:cs="Arial"/>
          <w:sz w:val="20"/>
          <w:szCs w:val="20"/>
        </w:rPr>
      </w:pPr>
    </w:p>
    <w:p w14:paraId="71052A4C" w14:textId="1AA3AE4D" w:rsidR="00CC1DB5" w:rsidRPr="00CD23B8" w:rsidRDefault="00CC1DB5"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OITAVA - FORO:</w:t>
      </w:r>
    </w:p>
    <w:p w14:paraId="4D539DCB" w14:textId="77777777" w:rsidR="005F59E8" w:rsidRPr="00CD23B8" w:rsidRDefault="005F59E8" w:rsidP="005F59E8">
      <w:pPr>
        <w:spacing w:after="0" w:line="276" w:lineRule="auto"/>
        <w:ind w:right="54"/>
        <w:jc w:val="both"/>
        <w:rPr>
          <w:rFonts w:ascii="Arial" w:eastAsia="Arial" w:hAnsi="Arial" w:cs="Arial"/>
          <w:b/>
          <w:sz w:val="20"/>
          <w:szCs w:val="20"/>
        </w:rPr>
      </w:pPr>
    </w:p>
    <w:p w14:paraId="48186C01" w14:textId="75EB8FFD" w:rsidR="00CC1DB5" w:rsidRPr="00CD23B8" w:rsidRDefault="005F59E8" w:rsidP="00123070">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 eleito o Foro da Comarca de </w:t>
      </w:r>
      <w:r w:rsidR="00646D88">
        <w:rPr>
          <w:rFonts w:ascii="Arial" w:eastAsia="Arial" w:hAnsi="Arial" w:cs="Arial"/>
          <w:sz w:val="20"/>
          <w:szCs w:val="20"/>
        </w:rPr>
        <w:t>Esplanada</w:t>
      </w:r>
      <w:r w:rsidR="00CC1DB5" w:rsidRPr="00CD23B8">
        <w:rPr>
          <w:rFonts w:ascii="Arial" w:eastAsia="Arial" w:hAnsi="Arial" w:cs="Arial"/>
          <w:sz w:val="20"/>
          <w:szCs w:val="20"/>
        </w:rPr>
        <w:t xml:space="preserve"> – BA</w:t>
      </w:r>
      <w:r w:rsidRPr="00CD23B8">
        <w:rPr>
          <w:rFonts w:ascii="Arial" w:eastAsia="Arial" w:hAnsi="Arial" w:cs="Arial"/>
          <w:sz w:val="20"/>
          <w:szCs w:val="20"/>
        </w:rPr>
        <w:t xml:space="preserve">, para dirimir os litígios que decorrerem da execução deste Termo de Contrato que não puderem ser compostos pela conciliação, conforme </w:t>
      </w:r>
      <w:hyperlink r:id="rId86" w:anchor="art92%C2%A71">
        <w:r w:rsidRPr="00CD23B8">
          <w:rPr>
            <w:rFonts w:ascii="Arial" w:eastAsia="Arial" w:hAnsi="Arial" w:cs="Arial"/>
            <w:sz w:val="20"/>
            <w:szCs w:val="20"/>
            <w:u w:val="single"/>
          </w:rPr>
          <w:t>art. 92, §1º, da Lei nº 14.133/21</w:t>
        </w:r>
      </w:hyperlink>
      <w:r w:rsidRPr="00CD23B8">
        <w:rPr>
          <w:rFonts w:ascii="Arial" w:eastAsia="Arial" w:hAnsi="Arial" w:cs="Arial"/>
          <w:sz w:val="20"/>
          <w:szCs w:val="20"/>
        </w:rPr>
        <w:t>.</w:t>
      </w:r>
    </w:p>
    <w:p w14:paraId="123AF9A3" w14:textId="77777777" w:rsidR="00CC1DB5" w:rsidRPr="00CD23B8"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7D15863A" w14:textId="6BF4324F" w:rsidR="005F59E8" w:rsidRPr="00CD23B8" w:rsidRDefault="005F59E8" w:rsidP="00123070">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Para firmeza e validade do pactuado, o presente Termo de Contrato foi lavrado em duas (duas) vias de igual teor, que, depois de lido e achado em ordem, vai assinado pelos contraentes. </w:t>
      </w:r>
    </w:p>
    <w:p w14:paraId="3CD6A067" w14:textId="77777777" w:rsidR="005F59E8" w:rsidRPr="00CD23B8" w:rsidRDefault="005F59E8" w:rsidP="005F59E8">
      <w:pPr>
        <w:spacing w:after="0" w:line="276" w:lineRule="auto"/>
        <w:ind w:right="54"/>
        <w:jc w:val="both"/>
        <w:rPr>
          <w:rFonts w:ascii="Arial" w:eastAsia="Arial" w:hAnsi="Arial" w:cs="Arial"/>
          <w:sz w:val="20"/>
          <w:szCs w:val="20"/>
        </w:rPr>
      </w:pPr>
    </w:p>
    <w:p w14:paraId="5D6470D7" w14:textId="65D57FAB" w:rsidR="00646D88" w:rsidRPr="00CD23B8" w:rsidRDefault="00646D88" w:rsidP="00646D88">
      <w:pPr>
        <w:spacing w:after="0" w:line="276" w:lineRule="auto"/>
        <w:ind w:right="54"/>
        <w:rPr>
          <w:rFonts w:ascii="Arial" w:eastAsia="Arial" w:hAnsi="Arial" w:cs="Arial"/>
          <w:sz w:val="20"/>
          <w:szCs w:val="20"/>
        </w:rPr>
      </w:pPr>
      <w:r w:rsidRPr="00CD23B8">
        <w:rPr>
          <w:rFonts w:ascii="Arial" w:eastAsia="Arial" w:hAnsi="Arial" w:cs="Arial"/>
          <w:sz w:val="20"/>
          <w:szCs w:val="20"/>
        </w:rPr>
        <w:t>XXXX</w:t>
      </w:r>
      <w:r w:rsidR="00623496">
        <w:rPr>
          <w:rFonts w:ascii="Arial" w:eastAsia="Arial" w:hAnsi="Arial" w:cs="Arial"/>
          <w:sz w:val="20"/>
          <w:szCs w:val="20"/>
        </w:rPr>
        <w:t xml:space="preserve">XXX-BA, __ de __________ de </w:t>
      </w:r>
      <w:r w:rsidR="00B12750">
        <w:rPr>
          <w:rFonts w:ascii="Arial" w:eastAsia="Arial" w:hAnsi="Arial" w:cs="Arial"/>
          <w:sz w:val="20"/>
          <w:szCs w:val="20"/>
        </w:rPr>
        <w:t>2026</w:t>
      </w:r>
      <w:r w:rsidRPr="00CD23B8">
        <w:rPr>
          <w:rFonts w:ascii="Arial" w:eastAsia="Arial" w:hAnsi="Arial" w:cs="Arial"/>
          <w:sz w:val="20"/>
          <w:szCs w:val="20"/>
        </w:rPr>
        <w:t>.</w:t>
      </w:r>
    </w:p>
    <w:p w14:paraId="7149C28B" w14:textId="77777777" w:rsidR="00646D88" w:rsidRPr="00CD23B8" w:rsidRDefault="00646D88" w:rsidP="00646D88">
      <w:pPr>
        <w:spacing w:after="0" w:line="276" w:lineRule="auto"/>
        <w:ind w:right="54"/>
        <w:jc w:val="center"/>
        <w:rPr>
          <w:rFonts w:ascii="Arial" w:eastAsia="Arial" w:hAnsi="Arial" w:cs="Arial"/>
          <w:sz w:val="20"/>
          <w:szCs w:val="20"/>
        </w:rPr>
      </w:pPr>
    </w:p>
    <w:p w14:paraId="35B9318D"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1CAECD29"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 xml:space="preserve">PREFEITURA MUNICIPAL DE </w:t>
      </w:r>
      <w:r>
        <w:rPr>
          <w:rFonts w:ascii="Arial" w:eastAsia="Arial" w:hAnsi="Arial" w:cs="Arial"/>
          <w:sz w:val="20"/>
          <w:szCs w:val="20"/>
        </w:rPr>
        <w:t>APORÁ – BA</w:t>
      </w:r>
    </w:p>
    <w:p w14:paraId="790156B0"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 xml:space="preserve">CNPJ: </w:t>
      </w:r>
      <w:r w:rsidRPr="00CD23B8">
        <w:rPr>
          <w:rFonts w:ascii="Arial" w:eastAsia="Arial" w:hAnsi="Arial" w:cs="Arial"/>
          <w:sz w:val="20"/>
          <w:szCs w:val="20"/>
        </w:rPr>
        <w:t>XXXXXXXX</w:t>
      </w:r>
    </w:p>
    <w:p w14:paraId="43679200"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lastRenderedPageBreak/>
        <w:t>PREFEIT</w:t>
      </w:r>
      <w:r>
        <w:rPr>
          <w:rFonts w:ascii="Arial" w:eastAsia="Arial" w:hAnsi="Arial" w:cs="Arial"/>
          <w:sz w:val="20"/>
          <w:szCs w:val="20"/>
        </w:rPr>
        <w:t>A</w:t>
      </w:r>
      <w:r w:rsidRPr="00CD23B8">
        <w:rPr>
          <w:rFonts w:ascii="Arial" w:eastAsia="Arial" w:hAnsi="Arial" w:cs="Arial"/>
          <w:sz w:val="20"/>
          <w:szCs w:val="20"/>
        </w:rPr>
        <w:t xml:space="preserve"> MUNICIPAL</w:t>
      </w:r>
    </w:p>
    <w:p w14:paraId="7758F1C6"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XXXXXXXX</w:t>
      </w:r>
    </w:p>
    <w:p w14:paraId="2A4028B9"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CONTRATANTE</w:t>
      </w:r>
    </w:p>
    <w:p w14:paraId="7A671B58"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6090EC8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EMPRESA XXXXXXXX</w:t>
      </w:r>
    </w:p>
    <w:p w14:paraId="32CE4D02"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CNPJ: XXXXXXXX</w:t>
      </w:r>
    </w:p>
    <w:p w14:paraId="2F6D236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CONTRATADA</w:t>
      </w:r>
    </w:p>
    <w:p w14:paraId="08F368C1" w14:textId="77777777" w:rsidR="00646D88" w:rsidRPr="00CD23B8" w:rsidRDefault="00646D88" w:rsidP="00646D88">
      <w:pPr>
        <w:spacing w:after="0" w:line="276" w:lineRule="auto"/>
        <w:rPr>
          <w:rFonts w:ascii="Arial" w:eastAsia="Arial" w:hAnsi="Arial" w:cs="Arial"/>
          <w:sz w:val="20"/>
          <w:szCs w:val="20"/>
        </w:rPr>
      </w:pPr>
    </w:p>
    <w:p w14:paraId="7D067B24" w14:textId="77777777" w:rsidR="00646D88" w:rsidRPr="00CD23B8" w:rsidRDefault="00646D88" w:rsidP="00646D88">
      <w:pPr>
        <w:spacing w:after="0" w:line="276" w:lineRule="auto"/>
        <w:rPr>
          <w:rFonts w:ascii="Arial" w:eastAsia="Arial" w:hAnsi="Arial" w:cs="Arial"/>
          <w:sz w:val="20"/>
          <w:szCs w:val="20"/>
        </w:rPr>
      </w:pPr>
    </w:p>
    <w:p w14:paraId="7CAF1BC5" w14:textId="77777777" w:rsidR="00646D88" w:rsidRPr="00CD23B8" w:rsidRDefault="00646D88" w:rsidP="00646D88">
      <w:pPr>
        <w:spacing w:after="0" w:line="276" w:lineRule="auto"/>
        <w:jc w:val="both"/>
        <w:rPr>
          <w:rFonts w:ascii="Arial" w:eastAsia="Arial" w:hAnsi="Arial" w:cs="Arial"/>
          <w:b/>
          <w:sz w:val="20"/>
          <w:szCs w:val="20"/>
        </w:rPr>
      </w:pPr>
      <w:r w:rsidRPr="00CD23B8">
        <w:rPr>
          <w:rFonts w:ascii="Arial" w:eastAsia="Arial" w:hAnsi="Arial" w:cs="Arial"/>
          <w:b/>
          <w:sz w:val="20"/>
          <w:szCs w:val="20"/>
        </w:rPr>
        <w:t>TESTEMUNHAS:</w:t>
      </w:r>
    </w:p>
    <w:p w14:paraId="64C952F8" w14:textId="77777777" w:rsidR="00646D88" w:rsidRPr="00CD23B8" w:rsidRDefault="00646D88" w:rsidP="00646D88">
      <w:pPr>
        <w:pStyle w:val="PargrafodaLista"/>
        <w:spacing w:after="0" w:line="360" w:lineRule="auto"/>
        <w:ind w:left="0"/>
        <w:rPr>
          <w:rFonts w:ascii="Arial" w:eastAsia="Arial" w:hAnsi="Arial" w:cs="Arial"/>
          <w:bCs/>
          <w:sz w:val="20"/>
          <w:szCs w:val="20"/>
        </w:rPr>
      </w:pPr>
    </w:p>
    <w:p w14:paraId="1A80DE6B" w14:textId="77777777" w:rsidR="00646D88" w:rsidRPr="00CD23B8" w:rsidRDefault="00646D88" w:rsidP="00123070">
      <w:pPr>
        <w:pStyle w:val="PargrafodaLista"/>
        <w:numPr>
          <w:ilvl w:val="3"/>
          <w:numId w:val="12"/>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CE17F0B" w14:textId="77777777" w:rsidR="00646D88" w:rsidRPr="00CD23B8" w:rsidRDefault="00646D88" w:rsidP="00123070">
      <w:pPr>
        <w:pStyle w:val="PargrafodaLista"/>
        <w:numPr>
          <w:ilvl w:val="3"/>
          <w:numId w:val="12"/>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1D3B079" w14:textId="77777777" w:rsidR="00646D88" w:rsidRPr="0066221D" w:rsidRDefault="00646D88" w:rsidP="00646D88">
      <w:pPr>
        <w:spacing w:after="0" w:line="276" w:lineRule="auto"/>
        <w:rPr>
          <w:rFonts w:ascii="Arial" w:eastAsia="Arial" w:hAnsi="Arial" w:cs="Arial"/>
          <w:sz w:val="21"/>
          <w:szCs w:val="21"/>
        </w:rPr>
      </w:pPr>
    </w:p>
    <w:p w14:paraId="0316FAF5" w14:textId="68A38607" w:rsidR="005F59E8" w:rsidRPr="0066221D" w:rsidRDefault="005F59E8" w:rsidP="005F59E8">
      <w:pPr>
        <w:tabs>
          <w:tab w:val="left" w:pos="4005"/>
        </w:tabs>
        <w:spacing w:after="0" w:line="276" w:lineRule="auto"/>
        <w:jc w:val="center"/>
        <w:rPr>
          <w:rFonts w:ascii="Arial" w:eastAsia="Arial" w:hAnsi="Arial" w:cs="Arial"/>
          <w:b/>
          <w:sz w:val="21"/>
          <w:szCs w:val="21"/>
        </w:rPr>
      </w:pPr>
      <w:r w:rsidRPr="0066221D">
        <w:rPr>
          <w:rFonts w:ascii="Arial" w:eastAsia="Arial" w:hAnsi="Arial" w:cs="Arial"/>
          <w:b/>
          <w:sz w:val="21"/>
          <w:szCs w:val="21"/>
        </w:rPr>
        <w:t xml:space="preserve"> </w:t>
      </w:r>
    </w:p>
    <w:sectPr w:rsidR="005F59E8" w:rsidRPr="0066221D" w:rsidSect="00407D06">
      <w:headerReference w:type="default" r:id="rId87"/>
      <w:footerReference w:type="default" r:id="rId88"/>
      <w:type w:val="continuous"/>
      <w:pgSz w:w="11906" w:h="16838"/>
      <w:pgMar w:top="2516" w:right="1134" w:bottom="1134" w:left="1701"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BB419" w14:textId="77777777" w:rsidR="0092481A" w:rsidRDefault="0092481A" w:rsidP="00190775">
      <w:pPr>
        <w:spacing w:after="0" w:line="240" w:lineRule="auto"/>
      </w:pPr>
      <w:r>
        <w:separator/>
      </w:r>
    </w:p>
  </w:endnote>
  <w:endnote w:type="continuationSeparator" w:id="0">
    <w:p w14:paraId="39D1D22B" w14:textId="77777777" w:rsidR="0092481A" w:rsidRDefault="0092481A"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52" w:name="_Hlk157076852"/>
  <w:bookmarkStart w:id="53" w:name="_Hlk158152076"/>
  <w:bookmarkStart w:id="54" w:name="_Hlk158152077"/>
  <w:p w14:paraId="48E0BA3D" w14:textId="2E3BF7AD" w:rsidR="004455E0" w:rsidRPr="009C383F" w:rsidRDefault="004455E0" w:rsidP="009C383F">
    <w:pPr>
      <w:pStyle w:val="Rodap"/>
      <w:jc w:val="center"/>
      <w:rPr>
        <w:rFonts w:ascii="Bookman Old Style" w:hAnsi="Bookman Old Style"/>
        <w:color w:val="808080" w:themeColor="background1" w:themeShade="80"/>
        <w:sz w:val="16"/>
      </w:rPr>
    </w:pPr>
    <w:r w:rsidRPr="001B291F">
      <w:rPr>
        <w:rFonts w:ascii="Bookman Old Style" w:hAnsi="Bookman Old Style"/>
        <w:noProof/>
        <w:color w:val="808080" w:themeColor="background1" w:themeShade="80"/>
        <w:sz w:val="16"/>
        <w:lang w:eastAsia="pt-BR"/>
      </w:rPr>
      <mc:AlternateContent>
        <mc:Choice Requires="wps">
          <w:drawing>
            <wp:anchor distT="0" distB="0" distL="114300" distR="114300" simplePos="0" relativeHeight="251661312" behindDoc="0" locked="0" layoutInCell="1" allowOverlap="1" wp14:anchorId="4D10E073" wp14:editId="1B7F7A6A">
              <wp:simplePos x="0" y="0"/>
              <wp:positionH relativeFrom="column">
                <wp:posOffset>-313690</wp:posOffset>
              </wp:positionH>
              <wp:positionV relativeFrom="paragraph">
                <wp:posOffset>-20650</wp:posOffset>
              </wp:positionV>
              <wp:extent cx="6141720" cy="8255"/>
              <wp:effectExtent l="0" t="0" r="11430" b="29845"/>
              <wp:wrapNone/>
              <wp:docPr id="4" name="Conector reto 4"/>
              <wp:cNvGraphicFramePr/>
              <a:graphic xmlns:a="http://schemas.openxmlformats.org/drawingml/2006/main">
                <a:graphicData uri="http://schemas.microsoft.com/office/word/2010/wordprocessingShape">
                  <wps:wsp>
                    <wps:cNvCnPr/>
                    <wps:spPr>
                      <a:xfrm>
                        <a:off x="0" y="0"/>
                        <a:ext cx="6141720" cy="8255"/>
                      </a:xfrm>
                      <a:prstGeom prst="line">
                        <a:avLst/>
                      </a:prstGeom>
                      <a:ln>
                        <a:solidFill>
                          <a:schemeClr val="bg1">
                            <a:lumMod val="9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9D7894" id="Conector reto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4.7pt,-1.65pt" to="458.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" strokecolor="#f2f2f2 [3052]" strokeweight=".5pt">
              <v:stroke joinstyle="miter"/>
            </v:line>
          </w:pict>
        </mc:Fallback>
      </mc:AlternateContent>
    </w:r>
    <w:bookmarkStart w:id="55" w:name="_Hlk157076996"/>
    <w:r>
      <w:rPr>
        <w:rFonts w:ascii="Bookman Old Style" w:hAnsi="Bookman Old Style"/>
        <w:color w:val="808080" w:themeColor="background1" w:themeShade="80"/>
        <w:sz w:val="16"/>
      </w:rPr>
      <w:t>Praça Coronel Francelino</w:t>
    </w:r>
    <w:r w:rsidRPr="001B291F">
      <w:rPr>
        <w:rFonts w:ascii="Bookman Old Style" w:hAnsi="Bookman Old Style"/>
        <w:color w:val="808080" w:themeColor="background1" w:themeShade="80"/>
        <w:sz w:val="16"/>
      </w:rPr>
      <w:t xml:space="preserve">, </w:t>
    </w:r>
    <w:r>
      <w:rPr>
        <w:rFonts w:ascii="Bookman Old Style" w:hAnsi="Bookman Old Style"/>
        <w:color w:val="808080" w:themeColor="background1" w:themeShade="80"/>
        <w:sz w:val="16"/>
      </w:rPr>
      <w:t>05</w:t>
    </w:r>
    <w:r w:rsidRPr="001B291F">
      <w:rPr>
        <w:rFonts w:ascii="Bookman Old Style" w:hAnsi="Bookman Old Style"/>
        <w:color w:val="808080" w:themeColor="background1" w:themeShade="80"/>
        <w:sz w:val="16"/>
      </w:rPr>
      <w:t xml:space="preserve"> – Centro – CEP: 48350-000 | Aporá/BA</w:t>
    </w:r>
    <w:bookmarkEnd w:id="52"/>
    <w:bookmarkEnd w:id="53"/>
    <w:bookmarkEnd w:id="54"/>
    <w:bookmarkEnd w:id="5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5BBCA" w14:textId="77777777" w:rsidR="0092481A" w:rsidRDefault="0092481A" w:rsidP="00190775">
      <w:pPr>
        <w:spacing w:after="0" w:line="240" w:lineRule="auto"/>
      </w:pPr>
      <w:r>
        <w:separator/>
      </w:r>
    </w:p>
  </w:footnote>
  <w:footnote w:type="continuationSeparator" w:id="0">
    <w:p w14:paraId="0765EDC9" w14:textId="77777777" w:rsidR="0092481A" w:rsidRDefault="0092481A" w:rsidP="00190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D638F" w14:textId="77777777" w:rsidR="004455E0" w:rsidRDefault="004455E0" w:rsidP="009C383F">
    <w:pPr>
      <w:spacing w:after="0" w:line="240" w:lineRule="auto"/>
      <w:rPr>
        <w:rFonts w:ascii="Bookman Old Style" w:hAnsi="Bookman Old Style"/>
        <w:sz w:val="24"/>
      </w:rPr>
    </w:pPr>
    <w:bookmarkStart w:id="51" w:name="_Hlk157076839"/>
    <w:r w:rsidRPr="00E117A7">
      <w:rPr>
        <w:rFonts w:ascii="Bookman Old Style" w:hAnsi="Bookman Old Style"/>
        <w:noProof/>
        <w:sz w:val="20"/>
        <w:lang w:eastAsia="pt-BR"/>
      </w:rPr>
      <w:drawing>
        <wp:anchor distT="0" distB="0" distL="114300" distR="114300" simplePos="0" relativeHeight="251659264" behindDoc="0" locked="0" layoutInCell="1" allowOverlap="1" wp14:anchorId="03B38F97" wp14:editId="1A983EF1">
          <wp:simplePos x="0" y="0"/>
          <wp:positionH relativeFrom="margin">
            <wp:align>center</wp:align>
          </wp:positionH>
          <wp:positionV relativeFrom="paragraph">
            <wp:posOffset>-303530</wp:posOffset>
          </wp:positionV>
          <wp:extent cx="685800" cy="785495"/>
          <wp:effectExtent l="0" t="0" r="0" b="0"/>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685800" cy="785495"/>
                  </a:xfrm>
                  <a:prstGeom prst="rect">
                    <a:avLst/>
                  </a:prstGeom>
                  <a:noFill/>
                </pic:spPr>
              </pic:pic>
            </a:graphicData>
          </a:graphic>
          <wp14:sizeRelH relativeFrom="margin">
            <wp14:pctWidth>0</wp14:pctWidth>
          </wp14:sizeRelH>
          <wp14:sizeRelV relativeFrom="margin">
            <wp14:pctHeight>0</wp14:pctHeight>
          </wp14:sizeRelV>
        </wp:anchor>
      </w:drawing>
    </w:r>
  </w:p>
  <w:p w14:paraId="3811320D" w14:textId="77777777" w:rsidR="004455E0" w:rsidRDefault="004455E0" w:rsidP="009C383F">
    <w:pPr>
      <w:spacing w:after="0" w:line="240" w:lineRule="auto"/>
      <w:ind w:firstLine="284"/>
      <w:rPr>
        <w:rFonts w:ascii="Bookman Old Style" w:hAnsi="Bookman Old Style"/>
        <w:sz w:val="24"/>
      </w:rPr>
    </w:pPr>
  </w:p>
  <w:p w14:paraId="06B9F30B" w14:textId="77777777" w:rsidR="004455E0" w:rsidRDefault="004455E0" w:rsidP="009C383F">
    <w:pPr>
      <w:spacing w:after="0" w:line="240" w:lineRule="auto"/>
      <w:ind w:firstLine="284"/>
      <w:rPr>
        <w:rFonts w:ascii="Bookman Old Style" w:hAnsi="Bookman Old Style"/>
        <w:sz w:val="24"/>
      </w:rPr>
    </w:pPr>
  </w:p>
  <w:p w14:paraId="26ADAA11" w14:textId="77777777" w:rsidR="004455E0" w:rsidRPr="00E117A7" w:rsidRDefault="004455E0" w:rsidP="009C383F">
    <w:pPr>
      <w:spacing w:after="0" w:line="240" w:lineRule="auto"/>
      <w:jc w:val="center"/>
      <w:rPr>
        <w:rFonts w:ascii="Bookman Old Style" w:hAnsi="Bookman Old Style"/>
        <w:sz w:val="24"/>
      </w:rPr>
    </w:pPr>
    <w:r w:rsidRPr="00E117A7">
      <w:rPr>
        <w:rFonts w:ascii="Bookman Old Style" w:hAnsi="Bookman Old Style"/>
        <w:sz w:val="24"/>
      </w:rPr>
      <w:t>Estado da Bahia</w:t>
    </w:r>
  </w:p>
  <w:p w14:paraId="6F620313" w14:textId="77777777" w:rsidR="004455E0" w:rsidRPr="00E117A7" w:rsidRDefault="004455E0" w:rsidP="009C383F">
    <w:pPr>
      <w:spacing w:after="0" w:line="240" w:lineRule="auto"/>
      <w:jc w:val="center"/>
      <w:rPr>
        <w:rFonts w:ascii="Bookman Old Style" w:hAnsi="Bookman Old Style"/>
        <w:b/>
        <w:sz w:val="40"/>
      </w:rPr>
    </w:pPr>
    <w:r w:rsidRPr="00E117A7">
      <w:rPr>
        <w:rFonts w:ascii="Bookman Old Style" w:hAnsi="Bookman Old Style"/>
        <w:b/>
        <w:sz w:val="28"/>
      </w:rPr>
      <w:t>Prefeitura Municipal de Aporá</w:t>
    </w:r>
  </w:p>
  <w:p w14:paraId="1E1CD2E3" w14:textId="77777777" w:rsidR="004455E0" w:rsidRDefault="004455E0" w:rsidP="009C383F">
    <w:pPr>
      <w:spacing w:after="0" w:line="240" w:lineRule="auto"/>
      <w:jc w:val="center"/>
      <w:rPr>
        <w:rFonts w:ascii="Bookman Old Style" w:hAnsi="Bookman Old Style"/>
      </w:rPr>
    </w:pPr>
    <w:r w:rsidRPr="00B933C8">
      <w:rPr>
        <w:rFonts w:ascii="Bookman Old Style" w:hAnsi="Bookman Old Style" w:cs="Arial"/>
        <w:color w:val="222222"/>
        <w:shd w:val="clear" w:color="auto" w:fill="FFFFFF"/>
      </w:rPr>
      <w:t>CNPJ</w:t>
    </w:r>
    <w:r w:rsidRPr="00FA54BB">
      <w:rPr>
        <w:rFonts w:ascii="Bookman Old Style" w:hAnsi="Bookman Old Style" w:cs="Arial"/>
        <w:color w:val="222222"/>
        <w:sz w:val="16"/>
        <w:shd w:val="clear" w:color="auto" w:fill="FFFFFF"/>
      </w:rPr>
      <w:t xml:space="preserve"> </w:t>
    </w:r>
    <w:r w:rsidRPr="00FA54BB">
      <w:rPr>
        <w:rFonts w:ascii="Bookman Old Style" w:hAnsi="Bookman Old Style"/>
      </w:rPr>
      <w:t>13.646.542/0001- 88</w:t>
    </w:r>
  </w:p>
  <w:p w14:paraId="52D2FFFE" w14:textId="77777777" w:rsidR="004455E0" w:rsidRPr="00FA54BB" w:rsidRDefault="004455E0" w:rsidP="009C383F">
    <w:pPr>
      <w:pStyle w:val="Cabealho"/>
      <w:rPr>
        <w:rFonts w:ascii="Bookman Old Style" w:hAnsi="Bookman Old Style"/>
      </w:rPr>
    </w:pPr>
  </w:p>
  <w:bookmarkEnd w:id="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95011"/>
    <w:multiLevelType w:val="multilevel"/>
    <w:tmpl w:val="E18416B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841E84"/>
    <w:multiLevelType w:val="multilevel"/>
    <w:tmpl w:val="C38C579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2B289A"/>
    <w:multiLevelType w:val="hybridMultilevel"/>
    <w:tmpl w:val="25AE0A2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32E3C3F"/>
    <w:multiLevelType w:val="multilevel"/>
    <w:tmpl w:val="035C434E"/>
    <w:lvl w:ilvl="0">
      <w:start w:val="4"/>
      <w:numFmt w:val="decimal"/>
      <w:lvlText w:val="%1."/>
      <w:lvlJc w:val="left"/>
      <w:pPr>
        <w:ind w:left="360" w:hanging="360"/>
      </w:pPr>
      <w:rPr>
        <w:rFonts w:ascii="Arial" w:eastAsia="Arial" w:hAnsi="Arial" w:cs="Arial" w:hint="default"/>
      </w:rPr>
    </w:lvl>
    <w:lvl w:ilvl="1">
      <w:start w:val="1"/>
      <w:numFmt w:val="decimal"/>
      <w:lvlText w:val="%1.%2."/>
      <w:lvlJc w:val="left"/>
      <w:pPr>
        <w:ind w:left="360" w:hanging="360"/>
      </w:pPr>
      <w:rPr>
        <w:rFonts w:ascii="Arial" w:eastAsia="Arial" w:hAnsi="Arial" w:cs="Arial" w:hint="default"/>
      </w:rPr>
    </w:lvl>
    <w:lvl w:ilvl="2">
      <w:start w:val="1"/>
      <w:numFmt w:val="decimal"/>
      <w:lvlText w:val="%1.%2.%3."/>
      <w:lvlJc w:val="left"/>
      <w:pPr>
        <w:ind w:left="720" w:hanging="720"/>
      </w:pPr>
      <w:rPr>
        <w:rFonts w:ascii="Arial" w:eastAsia="Arial" w:hAnsi="Arial" w:cs="Arial" w:hint="default"/>
      </w:rPr>
    </w:lvl>
    <w:lvl w:ilvl="3">
      <w:start w:val="1"/>
      <w:numFmt w:val="decimal"/>
      <w:lvlText w:val="%1.%2.%3.%4."/>
      <w:lvlJc w:val="left"/>
      <w:pPr>
        <w:ind w:left="720" w:hanging="720"/>
      </w:pPr>
      <w:rPr>
        <w:rFonts w:ascii="Arial" w:eastAsia="Arial" w:hAnsi="Arial" w:cs="Arial" w:hint="default"/>
      </w:rPr>
    </w:lvl>
    <w:lvl w:ilvl="4">
      <w:start w:val="1"/>
      <w:numFmt w:val="decimal"/>
      <w:lvlText w:val="%1.%2.%3.%4.%5."/>
      <w:lvlJc w:val="left"/>
      <w:pPr>
        <w:ind w:left="1080" w:hanging="1080"/>
      </w:pPr>
      <w:rPr>
        <w:rFonts w:ascii="Arial" w:eastAsia="Arial" w:hAnsi="Arial" w:cs="Arial" w:hint="default"/>
      </w:rPr>
    </w:lvl>
    <w:lvl w:ilvl="5">
      <w:start w:val="1"/>
      <w:numFmt w:val="decimal"/>
      <w:lvlText w:val="%1.%2.%3.%4.%5.%6."/>
      <w:lvlJc w:val="left"/>
      <w:pPr>
        <w:ind w:left="1080" w:hanging="1080"/>
      </w:pPr>
      <w:rPr>
        <w:rFonts w:ascii="Arial" w:eastAsia="Arial" w:hAnsi="Arial" w:cs="Arial" w:hint="default"/>
      </w:rPr>
    </w:lvl>
    <w:lvl w:ilvl="6">
      <w:start w:val="1"/>
      <w:numFmt w:val="decimal"/>
      <w:lvlText w:val="%1.%2.%3.%4.%5.%6.%7."/>
      <w:lvlJc w:val="left"/>
      <w:pPr>
        <w:ind w:left="1080" w:hanging="1080"/>
      </w:pPr>
      <w:rPr>
        <w:rFonts w:ascii="Arial" w:eastAsia="Arial" w:hAnsi="Arial" w:cs="Arial" w:hint="default"/>
      </w:rPr>
    </w:lvl>
    <w:lvl w:ilvl="7">
      <w:start w:val="1"/>
      <w:numFmt w:val="decimal"/>
      <w:lvlText w:val="%1.%2.%3.%4.%5.%6.%7.%8."/>
      <w:lvlJc w:val="left"/>
      <w:pPr>
        <w:ind w:left="1440" w:hanging="1440"/>
      </w:pPr>
      <w:rPr>
        <w:rFonts w:ascii="Arial" w:eastAsia="Arial" w:hAnsi="Arial" w:cs="Arial" w:hint="default"/>
      </w:rPr>
    </w:lvl>
    <w:lvl w:ilvl="8">
      <w:start w:val="1"/>
      <w:numFmt w:val="decimal"/>
      <w:lvlText w:val="%1.%2.%3.%4.%5.%6.%7.%8.%9."/>
      <w:lvlJc w:val="left"/>
      <w:pPr>
        <w:ind w:left="1440" w:hanging="1440"/>
      </w:pPr>
      <w:rPr>
        <w:rFonts w:ascii="Arial" w:eastAsia="Arial" w:hAnsi="Arial" w:cs="Arial" w:hint="default"/>
      </w:rPr>
    </w:lvl>
  </w:abstractNum>
  <w:abstractNum w:abstractNumId="4" w15:restartNumberingAfterBreak="0">
    <w:nsid w:val="038E1D7F"/>
    <w:multiLevelType w:val="multilevel"/>
    <w:tmpl w:val="F75651E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077D09DE"/>
    <w:multiLevelType w:val="hybridMultilevel"/>
    <w:tmpl w:val="886645F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96C12DB"/>
    <w:multiLevelType w:val="multilevel"/>
    <w:tmpl w:val="7EAABD0C"/>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9A35528"/>
    <w:multiLevelType w:val="multilevel"/>
    <w:tmpl w:val="35963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A865EAD"/>
    <w:multiLevelType w:val="multilevel"/>
    <w:tmpl w:val="C7A6D7E0"/>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AC67888"/>
    <w:multiLevelType w:val="hybridMultilevel"/>
    <w:tmpl w:val="A59A6EC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0CD3214F"/>
    <w:multiLevelType w:val="multilevel"/>
    <w:tmpl w:val="A172F982"/>
    <w:lvl w:ilvl="0">
      <w:start w:val="1"/>
      <w:numFmt w:val="upperRoman"/>
      <w:lvlText w:val="%1."/>
      <w:lvlJc w:val="righ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0DD67D2B"/>
    <w:multiLevelType w:val="multilevel"/>
    <w:tmpl w:val="8116CB6A"/>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15" w15:restartNumberingAfterBreak="0">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6" w15:restartNumberingAfterBreak="0">
    <w:nsid w:val="0F0E2C95"/>
    <w:multiLevelType w:val="hybridMultilevel"/>
    <w:tmpl w:val="C6B80A8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0F9A3864"/>
    <w:multiLevelType w:val="multilevel"/>
    <w:tmpl w:val="2E0CDAD4"/>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FD21BA3"/>
    <w:multiLevelType w:val="multilevel"/>
    <w:tmpl w:val="CA4A210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05C4396"/>
    <w:multiLevelType w:val="hybridMultilevel"/>
    <w:tmpl w:val="8ADA42E2"/>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11D26161"/>
    <w:multiLevelType w:val="multilevel"/>
    <w:tmpl w:val="FAAE795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26A12AF"/>
    <w:multiLevelType w:val="multilevel"/>
    <w:tmpl w:val="CD224D6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40123F0"/>
    <w:multiLevelType w:val="multilevel"/>
    <w:tmpl w:val="88EAF1B0"/>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5C71801"/>
    <w:multiLevelType w:val="multilevel"/>
    <w:tmpl w:val="4030D66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64A40B2"/>
    <w:multiLevelType w:val="multilevel"/>
    <w:tmpl w:val="4C283096"/>
    <w:lvl w:ilvl="0">
      <w:start w:val="4"/>
      <w:numFmt w:val="decimal"/>
      <w:pStyle w:val="Nivel01"/>
      <w:lvlText w:val="%1"/>
      <w:lvlJc w:val="left"/>
      <w:pPr>
        <w:ind w:left="360" w:hanging="360"/>
      </w:pPr>
      <w:rPr>
        <w:rFonts w:ascii="Arial" w:eastAsia="Arial" w:hAnsi="Arial" w:cs="Arial"/>
      </w:rPr>
    </w:lvl>
    <w:lvl w:ilvl="1">
      <w:start w:val="1"/>
      <w:numFmt w:val="decimal"/>
      <w:lvlText w:val="%1.%2"/>
      <w:lvlJc w:val="left"/>
      <w:pPr>
        <w:ind w:left="360" w:hanging="360"/>
      </w:pPr>
      <w:rPr>
        <w:rFonts w:ascii="Arial" w:eastAsia="Arial" w:hAnsi="Arial" w:cs="Arial"/>
      </w:rPr>
    </w:lvl>
    <w:lvl w:ilvl="2">
      <w:start w:val="1"/>
      <w:numFmt w:val="decimal"/>
      <w:lvlText w:val="%1.%2.%3"/>
      <w:lvlJc w:val="left"/>
      <w:pPr>
        <w:ind w:left="720" w:hanging="720"/>
      </w:pPr>
      <w:rPr>
        <w:rFonts w:ascii="Arial" w:eastAsia="Arial" w:hAnsi="Arial" w:cs="Arial"/>
      </w:rPr>
    </w:lvl>
    <w:lvl w:ilvl="3">
      <w:start w:val="1"/>
      <w:numFmt w:val="decimal"/>
      <w:lvlText w:val="%1.%2.%3.%4"/>
      <w:lvlJc w:val="left"/>
      <w:pPr>
        <w:ind w:left="720" w:hanging="720"/>
      </w:pPr>
      <w:rPr>
        <w:rFonts w:ascii="Arial" w:eastAsia="Arial" w:hAnsi="Arial" w:cs="Arial"/>
      </w:rPr>
    </w:lvl>
    <w:lvl w:ilvl="4">
      <w:start w:val="1"/>
      <w:numFmt w:val="decimal"/>
      <w:lvlText w:val="%1.%2.%3.%4.%5"/>
      <w:lvlJc w:val="left"/>
      <w:pPr>
        <w:ind w:left="1080" w:hanging="1080"/>
      </w:pPr>
      <w:rPr>
        <w:rFonts w:ascii="Arial" w:eastAsia="Arial" w:hAnsi="Arial" w:cs="Arial"/>
      </w:rPr>
    </w:lvl>
    <w:lvl w:ilvl="5">
      <w:start w:val="1"/>
      <w:numFmt w:val="decimal"/>
      <w:lvlText w:val="%1.%2.%3.%4.%5.%6"/>
      <w:lvlJc w:val="left"/>
      <w:pPr>
        <w:ind w:left="1080" w:hanging="1080"/>
      </w:pPr>
      <w:rPr>
        <w:rFonts w:ascii="Arial" w:eastAsia="Arial" w:hAnsi="Arial" w:cs="Arial"/>
      </w:rPr>
    </w:lvl>
    <w:lvl w:ilvl="6">
      <w:start w:val="1"/>
      <w:numFmt w:val="decimal"/>
      <w:lvlText w:val="%1.%2.%3.%4.%5.%6.%7"/>
      <w:lvlJc w:val="left"/>
      <w:pPr>
        <w:ind w:left="1440" w:hanging="1440"/>
      </w:pPr>
      <w:rPr>
        <w:rFonts w:ascii="Arial" w:eastAsia="Arial" w:hAnsi="Arial" w:cs="Arial"/>
      </w:rPr>
    </w:lvl>
    <w:lvl w:ilvl="7">
      <w:start w:val="1"/>
      <w:numFmt w:val="decimal"/>
      <w:lvlText w:val="%1.%2.%3.%4.%5.%6.%7.%8"/>
      <w:lvlJc w:val="left"/>
      <w:pPr>
        <w:ind w:left="1440" w:hanging="1440"/>
      </w:pPr>
      <w:rPr>
        <w:rFonts w:ascii="Arial" w:eastAsia="Arial" w:hAnsi="Arial" w:cs="Arial"/>
      </w:rPr>
    </w:lvl>
    <w:lvl w:ilvl="8">
      <w:start w:val="1"/>
      <w:numFmt w:val="decimal"/>
      <w:lvlText w:val="%1.%2.%3.%4.%5.%6.%7.%8.%9"/>
      <w:lvlJc w:val="left"/>
      <w:pPr>
        <w:ind w:left="1440" w:hanging="1440"/>
      </w:pPr>
      <w:rPr>
        <w:rFonts w:ascii="Arial" w:eastAsia="Arial" w:hAnsi="Arial" w:cs="Arial"/>
      </w:rPr>
    </w:lvl>
  </w:abstractNum>
  <w:abstractNum w:abstractNumId="26" w15:restartNumberingAfterBreak="0">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17AC59BC"/>
    <w:multiLevelType w:val="multilevel"/>
    <w:tmpl w:val="77B4B79E"/>
    <w:lvl w:ilvl="0">
      <w:start w:val="5"/>
      <w:numFmt w:val="decimal"/>
      <w:lvlText w:val="%1."/>
      <w:lvlJc w:val="left"/>
      <w:pPr>
        <w:ind w:left="360" w:hanging="360"/>
      </w:pPr>
      <w:rPr>
        <w:rFonts w:ascii="Arial" w:eastAsia="Arial" w:hAnsi="Arial" w:cs="Arial" w:hint="default"/>
      </w:rPr>
    </w:lvl>
    <w:lvl w:ilvl="1">
      <w:start w:val="1"/>
      <w:numFmt w:val="decimal"/>
      <w:lvlText w:val="%1.%2."/>
      <w:lvlJc w:val="left"/>
      <w:pPr>
        <w:ind w:left="360" w:hanging="360"/>
      </w:pPr>
      <w:rPr>
        <w:rFonts w:ascii="Arial" w:eastAsia="Arial" w:hAnsi="Arial" w:cs="Arial" w:hint="default"/>
      </w:rPr>
    </w:lvl>
    <w:lvl w:ilvl="2">
      <w:start w:val="1"/>
      <w:numFmt w:val="decimal"/>
      <w:lvlText w:val="%1.%2.%3."/>
      <w:lvlJc w:val="left"/>
      <w:pPr>
        <w:ind w:left="720" w:hanging="720"/>
      </w:pPr>
      <w:rPr>
        <w:rFonts w:ascii="Arial" w:eastAsia="Arial" w:hAnsi="Arial" w:cs="Arial" w:hint="default"/>
      </w:rPr>
    </w:lvl>
    <w:lvl w:ilvl="3">
      <w:start w:val="1"/>
      <w:numFmt w:val="decimal"/>
      <w:lvlText w:val="%1.%2.%3.%4."/>
      <w:lvlJc w:val="left"/>
      <w:pPr>
        <w:ind w:left="720" w:hanging="720"/>
      </w:pPr>
      <w:rPr>
        <w:rFonts w:ascii="Arial" w:eastAsia="Arial" w:hAnsi="Arial" w:cs="Arial" w:hint="default"/>
      </w:rPr>
    </w:lvl>
    <w:lvl w:ilvl="4">
      <w:start w:val="1"/>
      <w:numFmt w:val="decimal"/>
      <w:lvlText w:val="%1.%2.%3.%4.%5."/>
      <w:lvlJc w:val="left"/>
      <w:pPr>
        <w:ind w:left="1080" w:hanging="1080"/>
      </w:pPr>
      <w:rPr>
        <w:rFonts w:ascii="Arial" w:eastAsia="Arial" w:hAnsi="Arial" w:cs="Arial" w:hint="default"/>
      </w:rPr>
    </w:lvl>
    <w:lvl w:ilvl="5">
      <w:start w:val="1"/>
      <w:numFmt w:val="decimal"/>
      <w:lvlText w:val="%1.%2.%3.%4.%5.%6."/>
      <w:lvlJc w:val="left"/>
      <w:pPr>
        <w:ind w:left="1080" w:hanging="1080"/>
      </w:pPr>
      <w:rPr>
        <w:rFonts w:ascii="Arial" w:eastAsia="Arial" w:hAnsi="Arial" w:cs="Arial" w:hint="default"/>
      </w:rPr>
    </w:lvl>
    <w:lvl w:ilvl="6">
      <w:start w:val="1"/>
      <w:numFmt w:val="decimal"/>
      <w:lvlText w:val="%1.%2.%3.%4.%5.%6.%7."/>
      <w:lvlJc w:val="left"/>
      <w:pPr>
        <w:ind w:left="1080" w:hanging="1080"/>
      </w:pPr>
      <w:rPr>
        <w:rFonts w:ascii="Arial" w:eastAsia="Arial" w:hAnsi="Arial" w:cs="Arial" w:hint="default"/>
      </w:rPr>
    </w:lvl>
    <w:lvl w:ilvl="7">
      <w:start w:val="1"/>
      <w:numFmt w:val="decimal"/>
      <w:lvlText w:val="%1.%2.%3.%4.%5.%6.%7.%8."/>
      <w:lvlJc w:val="left"/>
      <w:pPr>
        <w:ind w:left="1440" w:hanging="1440"/>
      </w:pPr>
      <w:rPr>
        <w:rFonts w:ascii="Arial" w:eastAsia="Arial" w:hAnsi="Arial" w:cs="Arial" w:hint="default"/>
      </w:rPr>
    </w:lvl>
    <w:lvl w:ilvl="8">
      <w:start w:val="1"/>
      <w:numFmt w:val="decimal"/>
      <w:lvlText w:val="%1.%2.%3.%4.%5.%6.%7.%8.%9."/>
      <w:lvlJc w:val="left"/>
      <w:pPr>
        <w:ind w:left="1440" w:hanging="1440"/>
      </w:pPr>
      <w:rPr>
        <w:rFonts w:ascii="Arial" w:eastAsia="Arial" w:hAnsi="Arial" w:cs="Arial" w:hint="default"/>
      </w:rPr>
    </w:lvl>
  </w:abstractNum>
  <w:abstractNum w:abstractNumId="28" w15:restartNumberingAfterBreak="0">
    <w:nsid w:val="17AF41AD"/>
    <w:multiLevelType w:val="hybridMultilevel"/>
    <w:tmpl w:val="A6CA420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15:restartNumberingAfterBreak="0">
    <w:nsid w:val="193B3115"/>
    <w:multiLevelType w:val="hybridMultilevel"/>
    <w:tmpl w:val="6C58F1FE"/>
    <w:lvl w:ilvl="0" w:tplc="1E5CF7B4">
      <w:start w:val="1"/>
      <w:numFmt w:val="decimal"/>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19806937"/>
    <w:multiLevelType w:val="hybridMultilevel"/>
    <w:tmpl w:val="5E5EA6B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1B0E1CF5"/>
    <w:multiLevelType w:val="multilevel"/>
    <w:tmpl w:val="FF5AD7CE"/>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3" w15:restartNumberingAfterBreak="0">
    <w:nsid w:val="1C122335"/>
    <w:multiLevelType w:val="multilevel"/>
    <w:tmpl w:val="CA40A91A"/>
    <w:lvl w:ilvl="0">
      <w:start w:val="5"/>
      <w:numFmt w:val="decimal"/>
      <w:lvlText w:val="%1."/>
      <w:lvlJc w:val="left"/>
      <w:pPr>
        <w:ind w:left="360" w:hanging="360"/>
      </w:pPr>
      <w:rPr>
        <w:rFonts w:ascii="Arial" w:eastAsia="Arial" w:hAnsi="Arial" w:cs="Arial" w:hint="default"/>
      </w:rPr>
    </w:lvl>
    <w:lvl w:ilvl="1">
      <w:start w:val="1"/>
      <w:numFmt w:val="decimal"/>
      <w:lvlText w:val="%1.%2."/>
      <w:lvlJc w:val="left"/>
      <w:pPr>
        <w:ind w:left="360" w:hanging="360"/>
      </w:pPr>
      <w:rPr>
        <w:rFonts w:ascii="Arial" w:eastAsia="Arial" w:hAnsi="Arial" w:cs="Arial" w:hint="default"/>
      </w:rPr>
    </w:lvl>
    <w:lvl w:ilvl="2">
      <w:start w:val="1"/>
      <w:numFmt w:val="decimal"/>
      <w:lvlText w:val="%1.%2.%3."/>
      <w:lvlJc w:val="left"/>
      <w:pPr>
        <w:ind w:left="720" w:hanging="720"/>
      </w:pPr>
      <w:rPr>
        <w:rFonts w:ascii="Arial" w:eastAsia="Arial" w:hAnsi="Arial" w:cs="Arial" w:hint="default"/>
      </w:rPr>
    </w:lvl>
    <w:lvl w:ilvl="3">
      <w:start w:val="1"/>
      <w:numFmt w:val="decimal"/>
      <w:lvlText w:val="%1.%2.%3.%4."/>
      <w:lvlJc w:val="left"/>
      <w:pPr>
        <w:ind w:left="720" w:hanging="720"/>
      </w:pPr>
      <w:rPr>
        <w:rFonts w:ascii="Arial" w:eastAsia="Arial" w:hAnsi="Arial" w:cs="Arial" w:hint="default"/>
      </w:rPr>
    </w:lvl>
    <w:lvl w:ilvl="4">
      <w:start w:val="1"/>
      <w:numFmt w:val="decimal"/>
      <w:lvlText w:val="%1.%2.%3.%4.%5."/>
      <w:lvlJc w:val="left"/>
      <w:pPr>
        <w:ind w:left="1080" w:hanging="1080"/>
      </w:pPr>
      <w:rPr>
        <w:rFonts w:ascii="Arial" w:eastAsia="Arial" w:hAnsi="Arial" w:cs="Arial" w:hint="default"/>
      </w:rPr>
    </w:lvl>
    <w:lvl w:ilvl="5">
      <w:start w:val="1"/>
      <w:numFmt w:val="decimal"/>
      <w:lvlText w:val="%1.%2.%3.%4.%5.%6."/>
      <w:lvlJc w:val="left"/>
      <w:pPr>
        <w:ind w:left="1080" w:hanging="1080"/>
      </w:pPr>
      <w:rPr>
        <w:rFonts w:ascii="Arial" w:eastAsia="Arial" w:hAnsi="Arial" w:cs="Arial" w:hint="default"/>
      </w:rPr>
    </w:lvl>
    <w:lvl w:ilvl="6">
      <w:start w:val="1"/>
      <w:numFmt w:val="decimal"/>
      <w:lvlText w:val="%1.%2.%3.%4.%5.%6.%7."/>
      <w:lvlJc w:val="left"/>
      <w:pPr>
        <w:ind w:left="1080" w:hanging="1080"/>
      </w:pPr>
      <w:rPr>
        <w:rFonts w:ascii="Arial" w:eastAsia="Arial" w:hAnsi="Arial" w:cs="Arial" w:hint="default"/>
      </w:rPr>
    </w:lvl>
    <w:lvl w:ilvl="7">
      <w:start w:val="1"/>
      <w:numFmt w:val="decimal"/>
      <w:lvlText w:val="%1.%2.%3.%4.%5.%6.%7.%8."/>
      <w:lvlJc w:val="left"/>
      <w:pPr>
        <w:ind w:left="1440" w:hanging="1440"/>
      </w:pPr>
      <w:rPr>
        <w:rFonts w:ascii="Arial" w:eastAsia="Arial" w:hAnsi="Arial" w:cs="Arial" w:hint="default"/>
      </w:rPr>
    </w:lvl>
    <w:lvl w:ilvl="8">
      <w:start w:val="1"/>
      <w:numFmt w:val="decimal"/>
      <w:lvlText w:val="%1.%2.%3.%4.%5.%6.%7.%8.%9."/>
      <w:lvlJc w:val="left"/>
      <w:pPr>
        <w:ind w:left="1440" w:hanging="1440"/>
      </w:pPr>
      <w:rPr>
        <w:rFonts w:ascii="Arial" w:eastAsia="Arial" w:hAnsi="Arial" w:cs="Arial" w:hint="default"/>
      </w:rPr>
    </w:lvl>
  </w:abstractNum>
  <w:abstractNum w:abstractNumId="34" w15:restartNumberingAfterBreak="0">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1EAB4FA8"/>
    <w:multiLevelType w:val="multilevel"/>
    <w:tmpl w:val="3A705C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37" w15:restartNumberingAfterBreak="0">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8" w15:restartNumberingAfterBreak="0">
    <w:nsid w:val="21252FB5"/>
    <w:multiLevelType w:val="multilevel"/>
    <w:tmpl w:val="022C8E26"/>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15:restartNumberingAfterBreak="0">
    <w:nsid w:val="21B00866"/>
    <w:multiLevelType w:val="multilevel"/>
    <w:tmpl w:val="CC961B7A"/>
    <w:lvl w:ilvl="0">
      <w:start w:val="18"/>
      <w:numFmt w:val="decimal"/>
      <w:lvlText w:val="%1."/>
      <w:lvlJc w:val="left"/>
      <w:pPr>
        <w:ind w:left="480" w:hanging="480"/>
      </w:pPr>
    </w:lvl>
    <w:lvl w:ilvl="1">
      <w:start w:val="1"/>
      <w:numFmt w:val="decimal"/>
      <w:lvlText w:val="%1.%2."/>
      <w:lvlJc w:val="left"/>
      <w:pPr>
        <w:ind w:left="720" w:hanging="720"/>
      </w:pPr>
      <w:rPr>
        <w:i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0" w15:restartNumberingAfterBreak="0">
    <w:nsid w:val="227F0A2B"/>
    <w:multiLevelType w:val="multilevel"/>
    <w:tmpl w:val="8E4EE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3FE1371"/>
    <w:multiLevelType w:val="hybridMultilevel"/>
    <w:tmpl w:val="1304F7BA"/>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15:restartNumberingAfterBreak="0">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247F59D7"/>
    <w:multiLevelType w:val="hybridMultilevel"/>
    <w:tmpl w:val="CE3ED52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253F15C5"/>
    <w:multiLevelType w:val="hybridMultilevel"/>
    <w:tmpl w:val="D3DAE04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7" w15:restartNumberingAfterBreak="0">
    <w:nsid w:val="26391F68"/>
    <w:multiLevelType w:val="hybridMultilevel"/>
    <w:tmpl w:val="ED20AD5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9" w15:restartNumberingAfterBreak="0">
    <w:nsid w:val="26A41154"/>
    <w:multiLevelType w:val="hybridMultilevel"/>
    <w:tmpl w:val="467A2422"/>
    <w:lvl w:ilvl="0" w:tplc="B00C429A">
      <w:start w:val="1"/>
      <w:numFmt w:val="lowerLetter"/>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27540236"/>
    <w:multiLevelType w:val="hybridMultilevel"/>
    <w:tmpl w:val="6636ADE0"/>
    <w:lvl w:ilvl="0" w:tplc="6CA8C70A">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15:restartNumberingAfterBreak="0">
    <w:nsid w:val="275E7722"/>
    <w:multiLevelType w:val="multilevel"/>
    <w:tmpl w:val="B07ADD66"/>
    <w:lvl w:ilvl="0">
      <w:start w:val="9"/>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i w:val="0"/>
        <w:i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3" w15:restartNumberingAfterBreak="0">
    <w:nsid w:val="292B0E3E"/>
    <w:multiLevelType w:val="multilevel"/>
    <w:tmpl w:val="6C127F82"/>
    <w:lvl w:ilvl="0">
      <w:start w:val="7"/>
      <w:numFmt w:val="decimal"/>
      <w:lvlText w:val="%1."/>
      <w:lvlJc w:val="left"/>
      <w:pPr>
        <w:ind w:left="408" w:hanging="408"/>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2BD95CB3"/>
    <w:multiLevelType w:val="hybridMultilevel"/>
    <w:tmpl w:val="EEB8A09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5" w15:restartNumberingAfterBreak="0">
    <w:nsid w:val="2CBD0801"/>
    <w:multiLevelType w:val="multilevel"/>
    <w:tmpl w:val="8B748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7" w15:restartNumberingAfterBreak="0">
    <w:nsid w:val="2F9226E4"/>
    <w:multiLevelType w:val="multilevel"/>
    <w:tmpl w:val="6AF0E7D4"/>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31083329"/>
    <w:multiLevelType w:val="multilevel"/>
    <w:tmpl w:val="EFAE743A"/>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0" w15:restartNumberingAfterBreak="0">
    <w:nsid w:val="32BD36CC"/>
    <w:multiLevelType w:val="multilevel"/>
    <w:tmpl w:val="B4A6BF74"/>
    <w:lvl w:ilvl="0">
      <w:start w:val="10"/>
      <w:numFmt w:val="decimal"/>
      <w:lvlText w:val="%1."/>
      <w:lvlJc w:val="left"/>
      <w:pPr>
        <w:ind w:left="480" w:hanging="480"/>
      </w:pPr>
      <w:rPr>
        <w:rFonts w:hint="default"/>
        <w:b/>
        <w:bCs/>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35941C3C"/>
    <w:multiLevelType w:val="multilevel"/>
    <w:tmpl w:val="A5FC3058"/>
    <w:lvl w:ilvl="0">
      <w:start w:val="7"/>
      <w:numFmt w:val="decimal"/>
      <w:lvlText w:val="%1."/>
      <w:lvlJc w:val="left"/>
      <w:pPr>
        <w:ind w:left="480" w:hanging="480"/>
      </w:pPr>
      <w:rPr>
        <w:rFonts w:hint="default"/>
      </w:rPr>
    </w:lvl>
    <w:lvl w:ilvl="1">
      <w:start w:val="3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392171A3"/>
    <w:multiLevelType w:val="multilevel"/>
    <w:tmpl w:val="A41E8284"/>
    <w:lvl w:ilvl="0">
      <w:start w:val="6"/>
      <w:numFmt w:val="decimal"/>
      <w:lvlText w:val="%1"/>
      <w:lvlJc w:val="left"/>
      <w:pPr>
        <w:ind w:left="480" w:hanging="480"/>
      </w:pPr>
      <w:rPr>
        <w:rFonts w:eastAsia="Arial" w:hint="default"/>
      </w:rPr>
    </w:lvl>
    <w:lvl w:ilvl="1">
      <w:start w:val="1"/>
      <w:numFmt w:val="decimal"/>
      <w:lvlText w:val="%1.%2"/>
      <w:lvlJc w:val="left"/>
      <w:pPr>
        <w:ind w:left="480" w:hanging="480"/>
      </w:pPr>
      <w:rPr>
        <w:rFonts w:eastAsia="Arial" w:hint="default"/>
      </w:rPr>
    </w:lvl>
    <w:lvl w:ilvl="2">
      <w:start w:val="3"/>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63" w15:restartNumberingAfterBreak="0">
    <w:nsid w:val="39372DDB"/>
    <w:multiLevelType w:val="multilevel"/>
    <w:tmpl w:val="CFEC0A9C"/>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3BF903A4"/>
    <w:multiLevelType w:val="hybridMultilevel"/>
    <w:tmpl w:val="9F14535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5" w15:restartNumberingAfterBreak="0">
    <w:nsid w:val="3D051815"/>
    <w:multiLevelType w:val="hybridMultilevel"/>
    <w:tmpl w:val="DAF6B028"/>
    <w:lvl w:ilvl="0" w:tplc="DF74E8AE">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66" w15:restartNumberingAfterBreak="0">
    <w:nsid w:val="3D291809"/>
    <w:multiLevelType w:val="hybridMultilevel"/>
    <w:tmpl w:val="22B2894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7" w15:restartNumberingAfterBreak="0">
    <w:nsid w:val="3D326D33"/>
    <w:multiLevelType w:val="multilevel"/>
    <w:tmpl w:val="311AFC46"/>
    <w:lvl w:ilvl="0">
      <w:start w:val="1"/>
      <w:numFmt w:val="lowerLetter"/>
      <w:lvlText w:val="%1)"/>
      <w:lvlJc w:val="left"/>
      <w:pPr>
        <w:ind w:left="1080" w:hanging="360"/>
      </w:pPr>
    </w:lvl>
    <w:lvl w:ilvl="1">
      <w:start w:val="1"/>
      <w:numFmt w:val="lowerLetter"/>
      <w:pStyle w:val="Nivel2"/>
      <w:lvlText w:val="%2."/>
      <w:lvlJc w:val="left"/>
      <w:pPr>
        <w:ind w:left="1800" w:hanging="360"/>
      </w:pPr>
    </w:lvl>
    <w:lvl w:ilvl="2">
      <w:start w:val="1"/>
      <w:numFmt w:val="lowerRoman"/>
      <w:pStyle w:val="Nivel3"/>
      <w:lvlText w:val="%3."/>
      <w:lvlJc w:val="right"/>
      <w:pPr>
        <w:ind w:left="2520" w:hanging="180"/>
      </w:pPr>
    </w:lvl>
    <w:lvl w:ilvl="3">
      <w:start w:val="1"/>
      <w:numFmt w:val="decimal"/>
      <w:pStyle w:val="Nivel4"/>
      <w:lvlText w:val="%4."/>
      <w:lvlJc w:val="left"/>
      <w:pPr>
        <w:ind w:left="3240" w:hanging="360"/>
      </w:pPr>
    </w:lvl>
    <w:lvl w:ilvl="4">
      <w:start w:val="1"/>
      <w:numFmt w:val="lowerLetter"/>
      <w:pStyle w:val="Nivel5"/>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8" w15:restartNumberingAfterBreak="0">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9" w15:restartNumberingAfterBreak="0">
    <w:nsid w:val="3F097DF3"/>
    <w:multiLevelType w:val="hybridMultilevel"/>
    <w:tmpl w:val="B46C431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15:restartNumberingAfterBreak="0">
    <w:nsid w:val="3FB671D8"/>
    <w:multiLevelType w:val="multilevel"/>
    <w:tmpl w:val="DF24FFC0"/>
    <w:lvl w:ilvl="0">
      <w:start w:val="1"/>
      <w:numFmt w:val="decimal"/>
      <w:lvlText w:val="%1."/>
      <w:lvlJc w:val="left"/>
      <w:pPr>
        <w:ind w:left="360" w:hanging="360"/>
      </w:pPr>
    </w:lvl>
    <w:lvl w:ilvl="1">
      <w:start w:val="1"/>
      <w:numFmt w:val="decimal"/>
      <w:lvlText w:val="%1.%2."/>
      <w:lvlJc w:val="left"/>
      <w:pPr>
        <w:ind w:left="792" w:hanging="432"/>
      </w:pPr>
      <w:rPr>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405F4ED1"/>
    <w:multiLevelType w:val="multilevel"/>
    <w:tmpl w:val="E674B52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40E562AA"/>
    <w:multiLevelType w:val="hybridMultilevel"/>
    <w:tmpl w:val="BA5871AC"/>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3" w15:restartNumberingAfterBreak="0">
    <w:nsid w:val="41C15B74"/>
    <w:multiLevelType w:val="hybridMultilevel"/>
    <w:tmpl w:val="34FE6EA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4" w15:restartNumberingAfterBreak="0">
    <w:nsid w:val="439C0566"/>
    <w:multiLevelType w:val="multilevel"/>
    <w:tmpl w:val="7BD86A3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4483170E"/>
    <w:multiLevelType w:val="hybridMultilevel"/>
    <w:tmpl w:val="6382EAB0"/>
    <w:lvl w:ilvl="0" w:tplc="1E5CF7B4">
      <w:start w:val="1"/>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6" w15:restartNumberingAfterBreak="0">
    <w:nsid w:val="44DE3BEE"/>
    <w:multiLevelType w:val="multilevel"/>
    <w:tmpl w:val="9A9839E2"/>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7" w15:restartNumberingAfterBreak="0">
    <w:nsid w:val="45022CA7"/>
    <w:multiLevelType w:val="hybridMultilevel"/>
    <w:tmpl w:val="C108F06C"/>
    <w:lvl w:ilvl="0" w:tplc="DE863874">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8" w15:restartNumberingAfterBreak="0">
    <w:nsid w:val="4577335A"/>
    <w:multiLevelType w:val="multilevel"/>
    <w:tmpl w:val="72C80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68F1820"/>
    <w:multiLevelType w:val="multilevel"/>
    <w:tmpl w:val="B0B6D2B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46F61E44"/>
    <w:multiLevelType w:val="hybridMultilevel"/>
    <w:tmpl w:val="E9423EA4"/>
    <w:lvl w:ilvl="0" w:tplc="845E70A6">
      <w:start w:val="1"/>
      <w:numFmt w:val="upp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1" w15:restartNumberingAfterBreak="0">
    <w:nsid w:val="478F7E59"/>
    <w:multiLevelType w:val="multilevel"/>
    <w:tmpl w:val="D494F2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4A387D91"/>
    <w:multiLevelType w:val="hybridMultilevel"/>
    <w:tmpl w:val="DA6A933C"/>
    <w:lvl w:ilvl="0" w:tplc="1E24C72E">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3" w15:restartNumberingAfterBreak="0">
    <w:nsid w:val="4B857091"/>
    <w:multiLevelType w:val="hybridMultilevel"/>
    <w:tmpl w:val="CBFAB6E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4" w15:restartNumberingAfterBreak="0">
    <w:nsid w:val="4CDC4612"/>
    <w:multiLevelType w:val="multilevel"/>
    <w:tmpl w:val="819CB3FE"/>
    <w:lvl w:ilvl="0">
      <w:start w:val="1"/>
      <w:numFmt w:val="lowerLetter"/>
      <w:lvlText w:val="%1)"/>
      <w:lvlJc w:val="left"/>
      <w:pPr>
        <w:tabs>
          <w:tab w:val="num" w:pos="720"/>
        </w:tabs>
        <w:ind w:left="720" w:hanging="360"/>
      </w:pPr>
      <w:rPr>
        <w:rFonts w:ascii="Arial" w:eastAsiaTheme="minorHAnsi"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86" w15:restartNumberingAfterBreak="0">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87" w15:restartNumberingAfterBreak="0">
    <w:nsid w:val="52060A1A"/>
    <w:multiLevelType w:val="hybridMultilevel"/>
    <w:tmpl w:val="01C8989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8" w15:restartNumberingAfterBreak="0">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89" w15:restartNumberingAfterBreak="0">
    <w:nsid w:val="529C7279"/>
    <w:multiLevelType w:val="multilevel"/>
    <w:tmpl w:val="A23ECB1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52F662FC"/>
    <w:multiLevelType w:val="multilevel"/>
    <w:tmpl w:val="6D526196"/>
    <w:lvl w:ilvl="0">
      <w:start w:val="19"/>
      <w:numFmt w:val="decimal"/>
      <w:lvlText w:val="%1"/>
      <w:lvlJc w:val="left"/>
      <w:pPr>
        <w:ind w:left="3823"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543416FF"/>
    <w:multiLevelType w:val="multilevel"/>
    <w:tmpl w:val="E1A4EF8E"/>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92" w15:restartNumberingAfterBreak="0">
    <w:nsid w:val="55184394"/>
    <w:multiLevelType w:val="hybridMultilevel"/>
    <w:tmpl w:val="1406AE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3" w15:restartNumberingAfterBreak="0">
    <w:nsid w:val="553A531B"/>
    <w:multiLevelType w:val="multilevel"/>
    <w:tmpl w:val="1226AB12"/>
    <w:lvl w:ilvl="0">
      <w:start w:val="4"/>
      <w:numFmt w:val="decimal"/>
      <w:lvlText w:val="%1."/>
      <w:lvlJc w:val="left"/>
      <w:pPr>
        <w:ind w:left="360" w:hanging="360"/>
      </w:pPr>
      <w:rPr>
        <w:rFonts w:ascii="Arial" w:eastAsia="Arial" w:hAnsi="Arial" w:cs="Arial" w:hint="default"/>
      </w:rPr>
    </w:lvl>
    <w:lvl w:ilvl="1">
      <w:start w:val="1"/>
      <w:numFmt w:val="decimal"/>
      <w:lvlText w:val="%1.%2."/>
      <w:lvlJc w:val="left"/>
      <w:pPr>
        <w:ind w:left="360" w:hanging="360"/>
      </w:pPr>
      <w:rPr>
        <w:rFonts w:ascii="Arial" w:eastAsia="Arial" w:hAnsi="Arial" w:cs="Arial" w:hint="default"/>
      </w:rPr>
    </w:lvl>
    <w:lvl w:ilvl="2">
      <w:start w:val="1"/>
      <w:numFmt w:val="decimal"/>
      <w:lvlText w:val="%1.%2.%3."/>
      <w:lvlJc w:val="left"/>
      <w:pPr>
        <w:ind w:left="720" w:hanging="720"/>
      </w:pPr>
      <w:rPr>
        <w:rFonts w:ascii="Arial" w:eastAsia="Arial" w:hAnsi="Arial" w:cs="Arial" w:hint="default"/>
      </w:rPr>
    </w:lvl>
    <w:lvl w:ilvl="3">
      <w:start w:val="1"/>
      <w:numFmt w:val="decimal"/>
      <w:lvlText w:val="%1.%2.%3.%4."/>
      <w:lvlJc w:val="left"/>
      <w:pPr>
        <w:ind w:left="720" w:hanging="720"/>
      </w:pPr>
      <w:rPr>
        <w:rFonts w:ascii="Arial" w:eastAsia="Arial" w:hAnsi="Arial" w:cs="Arial" w:hint="default"/>
      </w:rPr>
    </w:lvl>
    <w:lvl w:ilvl="4">
      <w:start w:val="1"/>
      <w:numFmt w:val="decimal"/>
      <w:lvlText w:val="%1.%2.%3.%4.%5."/>
      <w:lvlJc w:val="left"/>
      <w:pPr>
        <w:ind w:left="1080" w:hanging="1080"/>
      </w:pPr>
      <w:rPr>
        <w:rFonts w:ascii="Arial" w:eastAsia="Arial" w:hAnsi="Arial" w:cs="Arial" w:hint="default"/>
      </w:rPr>
    </w:lvl>
    <w:lvl w:ilvl="5">
      <w:start w:val="1"/>
      <w:numFmt w:val="decimal"/>
      <w:lvlText w:val="%1.%2.%3.%4.%5.%6."/>
      <w:lvlJc w:val="left"/>
      <w:pPr>
        <w:ind w:left="1080" w:hanging="1080"/>
      </w:pPr>
      <w:rPr>
        <w:rFonts w:ascii="Arial" w:eastAsia="Arial" w:hAnsi="Arial" w:cs="Arial" w:hint="default"/>
      </w:rPr>
    </w:lvl>
    <w:lvl w:ilvl="6">
      <w:start w:val="1"/>
      <w:numFmt w:val="decimal"/>
      <w:lvlText w:val="%1.%2.%3.%4.%5.%6.%7."/>
      <w:lvlJc w:val="left"/>
      <w:pPr>
        <w:ind w:left="1080" w:hanging="1080"/>
      </w:pPr>
      <w:rPr>
        <w:rFonts w:ascii="Arial" w:eastAsia="Arial" w:hAnsi="Arial" w:cs="Arial" w:hint="default"/>
      </w:rPr>
    </w:lvl>
    <w:lvl w:ilvl="7">
      <w:start w:val="1"/>
      <w:numFmt w:val="decimal"/>
      <w:lvlText w:val="%1.%2.%3.%4.%5.%6.%7.%8."/>
      <w:lvlJc w:val="left"/>
      <w:pPr>
        <w:ind w:left="1440" w:hanging="1440"/>
      </w:pPr>
      <w:rPr>
        <w:rFonts w:ascii="Arial" w:eastAsia="Arial" w:hAnsi="Arial" w:cs="Arial" w:hint="default"/>
      </w:rPr>
    </w:lvl>
    <w:lvl w:ilvl="8">
      <w:start w:val="1"/>
      <w:numFmt w:val="decimal"/>
      <w:lvlText w:val="%1.%2.%3.%4.%5.%6.%7.%8.%9."/>
      <w:lvlJc w:val="left"/>
      <w:pPr>
        <w:ind w:left="1440" w:hanging="1440"/>
      </w:pPr>
      <w:rPr>
        <w:rFonts w:ascii="Arial" w:eastAsia="Arial" w:hAnsi="Arial" w:cs="Arial" w:hint="default"/>
      </w:rPr>
    </w:lvl>
  </w:abstractNum>
  <w:abstractNum w:abstractNumId="94" w15:restartNumberingAfterBreak="0">
    <w:nsid w:val="55740BE4"/>
    <w:multiLevelType w:val="multilevel"/>
    <w:tmpl w:val="A5B6D214"/>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5" w15:restartNumberingAfterBreak="0">
    <w:nsid w:val="58CC6070"/>
    <w:multiLevelType w:val="multilevel"/>
    <w:tmpl w:val="FA74E0F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58D11F53"/>
    <w:multiLevelType w:val="multilevel"/>
    <w:tmpl w:val="E27E85D0"/>
    <w:lvl w:ilvl="0">
      <w:start w:val="4"/>
      <w:numFmt w:val="decimal"/>
      <w:lvlText w:val="%1."/>
      <w:lvlJc w:val="left"/>
      <w:pPr>
        <w:ind w:left="600" w:hanging="600"/>
      </w:pPr>
      <w:rPr>
        <w:rFonts w:hint="default"/>
      </w:rPr>
    </w:lvl>
    <w:lvl w:ilvl="1">
      <w:start w:val="10"/>
      <w:numFmt w:val="decimalZero"/>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59E501BD"/>
    <w:multiLevelType w:val="multilevel"/>
    <w:tmpl w:val="C038E00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99" w15:restartNumberingAfterBreak="0">
    <w:nsid w:val="5AE679CE"/>
    <w:multiLevelType w:val="hybridMultilevel"/>
    <w:tmpl w:val="5B4AAF24"/>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0" w15:restartNumberingAfterBreak="0">
    <w:nsid w:val="5E360638"/>
    <w:multiLevelType w:val="multilevel"/>
    <w:tmpl w:val="6A70AB52"/>
    <w:lvl w:ilvl="0">
      <w:start w:val="19"/>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614A102F"/>
    <w:multiLevelType w:val="multilevel"/>
    <w:tmpl w:val="2682C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18F6DF7"/>
    <w:multiLevelType w:val="multilevel"/>
    <w:tmpl w:val="E5C69C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619300D9"/>
    <w:multiLevelType w:val="multilevel"/>
    <w:tmpl w:val="46B4F14E"/>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4" w15:restartNumberingAfterBreak="0">
    <w:nsid w:val="626929EA"/>
    <w:multiLevelType w:val="hybridMultilevel"/>
    <w:tmpl w:val="629E9EF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5" w15:restartNumberingAfterBreak="0">
    <w:nsid w:val="63EB08DE"/>
    <w:multiLevelType w:val="multilevel"/>
    <w:tmpl w:val="89BA1BF4"/>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64637CB9"/>
    <w:multiLevelType w:val="multilevel"/>
    <w:tmpl w:val="2AC891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64C64969"/>
    <w:multiLevelType w:val="multilevel"/>
    <w:tmpl w:val="E1C28CC6"/>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8" w15:restartNumberingAfterBreak="0">
    <w:nsid w:val="64FC58E0"/>
    <w:multiLevelType w:val="multilevel"/>
    <w:tmpl w:val="3E50E650"/>
    <w:lvl w:ilvl="0">
      <w:start w:val="5"/>
      <w:numFmt w:val="decimal"/>
      <w:lvlText w:val="%1."/>
      <w:lvlJc w:val="left"/>
      <w:pPr>
        <w:ind w:left="390" w:hanging="390"/>
      </w:pPr>
      <w:rPr>
        <w:rFonts w:hint="default"/>
        <w:b/>
        <w:bCs/>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9" w15:restartNumberingAfterBreak="0">
    <w:nsid w:val="65292A77"/>
    <w:multiLevelType w:val="hybridMultilevel"/>
    <w:tmpl w:val="AAE8F9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0" w15:restartNumberingAfterBreak="0">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11" w15:restartNumberingAfterBreak="0">
    <w:nsid w:val="66CE2DFC"/>
    <w:multiLevelType w:val="hybridMultilevel"/>
    <w:tmpl w:val="462ECBAC"/>
    <w:lvl w:ilvl="0" w:tplc="F634CBD6">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2" w15:restartNumberingAfterBreak="0">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13" w15:restartNumberingAfterBreak="0">
    <w:nsid w:val="674470DA"/>
    <w:multiLevelType w:val="multilevel"/>
    <w:tmpl w:val="96F6D0D6"/>
    <w:lvl w:ilvl="0">
      <w:start w:val="7"/>
      <w:numFmt w:val="decimal"/>
      <w:lvlText w:val="%1."/>
      <w:lvlJc w:val="left"/>
      <w:pPr>
        <w:ind w:left="502" w:hanging="360"/>
      </w:pPr>
      <w:rPr>
        <w:b/>
      </w:rPr>
    </w:lvl>
    <w:lvl w:ilvl="1">
      <w:start w:val="1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val="0"/>
        <w:bCs/>
        <w:i w:val="0"/>
        <w:strike w:val="0"/>
        <w:color w:val="000000"/>
        <w:sz w:val="22"/>
        <w:szCs w:val="22"/>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4" w15:restartNumberingAfterBreak="0">
    <w:nsid w:val="68E74684"/>
    <w:multiLevelType w:val="multilevel"/>
    <w:tmpl w:val="ED4C1FEA"/>
    <w:lvl w:ilvl="0">
      <w:start w:val="5"/>
      <w:numFmt w:val="decimal"/>
      <w:lvlText w:val="%1."/>
      <w:lvlJc w:val="left"/>
      <w:pPr>
        <w:ind w:left="360" w:hanging="360"/>
      </w:pPr>
      <w:rPr>
        <w:rFonts w:ascii="Arial" w:eastAsia="Arial" w:hAnsi="Arial" w:cs="Arial" w:hint="default"/>
      </w:rPr>
    </w:lvl>
    <w:lvl w:ilvl="1">
      <w:start w:val="1"/>
      <w:numFmt w:val="decimal"/>
      <w:lvlText w:val="%1.%2."/>
      <w:lvlJc w:val="left"/>
      <w:pPr>
        <w:ind w:left="360" w:hanging="360"/>
      </w:pPr>
      <w:rPr>
        <w:rFonts w:ascii="Arial" w:eastAsia="Arial" w:hAnsi="Arial" w:cs="Arial" w:hint="default"/>
      </w:rPr>
    </w:lvl>
    <w:lvl w:ilvl="2">
      <w:start w:val="1"/>
      <w:numFmt w:val="decimal"/>
      <w:lvlText w:val="%1.%2.%3."/>
      <w:lvlJc w:val="left"/>
      <w:pPr>
        <w:ind w:left="720" w:hanging="720"/>
      </w:pPr>
      <w:rPr>
        <w:rFonts w:ascii="Arial" w:eastAsia="Arial" w:hAnsi="Arial" w:cs="Arial" w:hint="default"/>
      </w:rPr>
    </w:lvl>
    <w:lvl w:ilvl="3">
      <w:start w:val="1"/>
      <w:numFmt w:val="decimal"/>
      <w:lvlText w:val="%1.%2.%3.%4."/>
      <w:lvlJc w:val="left"/>
      <w:pPr>
        <w:ind w:left="720" w:hanging="720"/>
      </w:pPr>
      <w:rPr>
        <w:rFonts w:ascii="Arial" w:eastAsia="Arial" w:hAnsi="Arial" w:cs="Arial" w:hint="default"/>
      </w:rPr>
    </w:lvl>
    <w:lvl w:ilvl="4">
      <w:start w:val="1"/>
      <w:numFmt w:val="decimal"/>
      <w:lvlText w:val="%1.%2.%3.%4.%5."/>
      <w:lvlJc w:val="left"/>
      <w:pPr>
        <w:ind w:left="1080" w:hanging="1080"/>
      </w:pPr>
      <w:rPr>
        <w:rFonts w:ascii="Arial" w:eastAsia="Arial" w:hAnsi="Arial" w:cs="Arial" w:hint="default"/>
      </w:rPr>
    </w:lvl>
    <w:lvl w:ilvl="5">
      <w:start w:val="1"/>
      <w:numFmt w:val="decimal"/>
      <w:lvlText w:val="%1.%2.%3.%4.%5.%6."/>
      <w:lvlJc w:val="left"/>
      <w:pPr>
        <w:ind w:left="1080" w:hanging="1080"/>
      </w:pPr>
      <w:rPr>
        <w:rFonts w:ascii="Arial" w:eastAsia="Arial" w:hAnsi="Arial" w:cs="Arial" w:hint="default"/>
      </w:rPr>
    </w:lvl>
    <w:lvl w:ilvl="6">
      <w:start w:val="1"/>
      <w:numFmt w:val="decimal"/>
      <w:lvlText w:val="%1.%2.%3.%4.%5.%6.%7."/>
      <w:lvlJc w:val="left"/>
      <w:pPr>
        <w:ind w:left="1080" w:hanging="1080"/>
      </w:pPr>
      <w:rPr>
        <w:rFonts w:ascii="Arial" w:eastAsia="Arial" w:hAnsi="Arial" w:cs="Arial" w:hint="default"/>
      </w:rPr>
    </w:lvl>
    <w:lvl w:ilvl="7">
      <w:start w:val="1"/>
      <w:numFmt w:val="decimal"/>
      <w:lvlText w:val="%1.%2.%3.%4.%5.%6.%7.%8."/>
      <w:lvlJc w:val="left"/>
      <w:pPr>
        <w:ind w:left="1440" w:hanging="1440"/>
      </w:pPr>
      <w:rPr>
        <w:rFonts w:ascii="Arial" w:eastAsia="Arial" w:hAnsi="Arial" w:cs="Arial" w:hint="default"/>
      </w:rPr>
    </w:lvl>
    <w:lvl w:ilvl="8">
      <w:start w:val="1"/>
      <w:numFmt w:val="decimal"/>
      <w:lvlText w:val="%1.%2.%3.%4.%5.%6.%7.%8.%9."/>
      <w:lvlJc w:val="left"/>
      <w:pPr>
        <w:ind w:left="1440" w:hanging="1440"/>
      </w:pPr>
      <w:rPr>
        <w:rFonts w:ascii="Arial" w:eastAsia="Arial" w:hAnsi="Arial" w:cs="Arial" w:hint="default"/>
      </w:rPr>
    </w:lvl>
  </w:abstractNum>
  <w:abstractNum w:abstractNumId="115" w15:restartNumberingAfterBreak="0">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16" w15:restartNumberingAfterBreak="0">
    <w:nsid w:val="6B88092B"/>
    <w:multiLevelType w:val="hybridMultilevel"/>
    <w:tmpl w:val="E04A219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7" w15:restartNumberingAfterBreak="0">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8" w15:restartNumberingAfterBreak="0">
    <w:nsid w:val="720330DA"/>
    <w:multiLevelType w:val="hybridMultilevel"/>
    <w:tmpl w:val="B7BAFF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9" w15:restartNumberingAfterBreak="0">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20" w15:restartNumberingAfterBreak="0">
    <w:nsid w:val="73FE3002"/>
    <w:multiLevelType w:val="hybridMultilevel"/>
    <w:tmpl w:val="A240E096"/>
    <w:lvl w:ilvl="0" w:tplc="BB403FA2">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1" w15:restartNumberingAfterBreak="0">
    <w:nsid w:val="745A02A0"/>
    <w:multiLevelType w:val="multilevel"/>
    <w:tmpl w:val="B6C8C01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748552B8"/>
    <w:multiLevelType w:val="multilevel"/>
    <w:tmpl w:val="8D42AC4E"/>
    <w:lvl w:ilvl="0">
      <w:start w:val="1"/>
      <w:numFmt w:val="decimal"/>
      <w:lvlText w:val="%1."/>
      <w:lvlJc w:val="left"/>
      <w:pPr>
        <w:ind w:left="720" w:hanging="360"/>
      </w:pPr>
      <w:rPr>
        <w:rFonts w:hint="default"/>
        <w:b/>
        <w:u w:val="none"/>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23" w15:restartNumberingAfterBreak="0">
    <w:nsid w:val="748C6203"/>
    <w:multiLevelType w:val="multilevel"/>
    <w:tmpl w:val="CCC2EA7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15:restartNumberingAfterBreak="0">
    <w:nsid w:val="76990A4D"/>
    <w:multiLevelType w:val="multilevel"/>
    <w:tmpl w:val="BC9C4C6C"/>
    <w:lvl w:ilvl="0">
      <w:start w:val="1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5" w15:restartNumberingAfterBreak="0">
    <w:nsid w:val="779E2D60"/>
    <w:multiLevelType w:val="multilevel"/>
    <w:tmpl w:val="80CA4E9A"/>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6" w15:restartNumberingAfterBreak="0">
    <w:nsid w:val="786D372A"/>
    <w:multiLevelType w:val="multilevel"/>
    <w:tmpl w:val="14EA9D20"/>
    <w:lvl w:ilvl="0">
      <w:start w:val="4"/>
      <w:numFmt w:val="decimal"/>
      <w:lvlText w:val="%1."/>
      <w:lvlJc w:val="left"/>
      <w:pPr>
        <w:ind w:left="360" w:hanging="360"/>
      </w:pPr>
      <w:rPr>
        <w:rFonts w:ascii="Arial" w:eastAsia="Arial" w:hAnsi="Arial" w:cs="Arial" w:hint="default"/>
      </w:rPr>
    </w:lvl>
    <w:lvl w:ilvl="1">
      <w:start w:val="1"/>
      <w:numFmt w:val="decimal"/>
      <w:lvlText w:val="%1.%2."/>
      <w:lvlJc w:val="left"/>
      <w:pPr>
        <w:ind w:left="360" w:hanging="360"/>
      </w:pPr>
      <w:rPr>
        <w:rFonts w:ascii="Arial" w:eastAsia="Arial" w:hAnsi="Arial" w:cs="Arial" w:hint="default"/>
      </w:rPr>
    </w:lvl>
    <w:lvl w:ilvl="2">
      <w:start w:val="1"/>
      <w:numFmt w:val="decimal"/>
      <w:lvlText w:val="%1.%2.%3."/>
      <w:lvlJc w:val="left"/>
      <w:pPr>
        <w:ind w:left="720" w:hanging="720"/>
      </w:pPr>
      <w:rPr>
        <w:rFonts w:ascii="Arial" w:eastAsia="Arial" w:hAnsi="Arial" w:cs="Arial" w:hint="default"/>
      </w:rPr>
    </w:lvl>
    <w:lvl w:ilvl="3">
      <w:start w:val="1"/>
      <w:numFmt w:val="decimal"/>
      <w:lvlText w:val="%1.%2.%3.%4."/>
      <w:lvlJc w:val="left"/>
      <w:pPr>
        <w:ind w:left="720" w:hanging="720"/>
      </w:pPr>
      <w:rPr>
        <w:rFonts w:ascii="Arial" w:eastAsia="Arial" w:hAnsi="Arial" w:cs="Arial" w:hint="default"/>
      </w:rPr>
    </w:lvl>
    <w:lvl w:ilvl="4">
      <w:start w:val="1"/>
      <w:numFmt w:val="decimal"/>
      <w:lvlText w:val="%1.%2.%3.%4.%5."/>
      <w:lvlJc w:val="left"/>
      <w:pPr>
        <w:ind w:left="1080" w:hanging="1080"/>
      </w:pPr>
      <w:rPr>
        <w:rFonts w:ascii="Arial" w:eastAsia="Arial" w:hAnsi="Arial" w:cs="Arial" w:hint="default"/>
      </w:rPr>
    </w:lvl>
    <w:lvl w:ilvl="5">
      <w:start w:val="1"/>
      <w:numFmt w:val="decimal"/>
      <w:lvlText w:val="%1.%2.%3.%4.%5.%6."/>
      <w:lvlJc w:val="left"/>
      <w:pPr>
        <w:ind w:left="1080" w:hanging="1080"/>
      </w:pPr>
      <w:rPr>
        <w:rFonts w:ascii="Arial" w:eastAsia="Arial" w:hAnsi="Arial" w:cs="Arial" w:hint="default"/>
      </w:rPr>
    </w:lvl>
    <w:lvl w:ilvl="6">
      <w:start w:val="1"/>
      <w:numFmt w:val="decimal"/>
      <w:lvlText w:val="%1.%2.%3.%4.%5.%6.%7."/>
      <w:lvlJc w:val="left"/>
      <w:pPr>
        <w:ind w:left="1080" w:hanging="1080"/>
      </w:pPr>
      <w:rPr>
        <w:rFonts w:ascii="Arial" w:eastAsia="Arial" w:hAnsi="Arial" w:cs="Arial" w:hint="default"/>
      </w:rPr>
    </w:lvl>
    <w:lvl w:ilvl="7">
      <w:start w:val="1"/>
      <w:numFmt w:val="decimal"/>
      <w:lvlText w:val="%1.%2.%3.%4.%5.%6.%7.%8."/>
      <w:lvlJc w:val="left"/>
      <w:pPr>
        <w:ind w:left="1440" w:hanging="1440"/>
      </w:pPr>
      <w:rPr>
        <w:rFonts w:ascii="Arial" w:eastAsia="Arial" w:hAnsi="Arial" w:cs="Arial" w:hint="default"/>
      </w:rPr>
    </w:lvl>
    <w:lvl w:ilvl="8">
      <w:start w:val="1"/>
      <w:numFmt w:val="decimal"/>
      <w:lvlText w:val="%1.%2.%3.%4.%5.%6.%7.%8.%9."/>
      <w:lvlJc w:val="left"/>
      <w:pPr>
        <w:ind w:left="1440" w:hanging="1440"/>
      </w:pPr>
      <w:rPr>
        <w:rFonts w:ascii="Arial" w:eastAsia="Arial" w:hAnsi="Arial" w:cs="Arial" w:hint="default"/>
      </w:rPr>
    </w:lvl>
  </w:abstractNum>
  <w:abstractNum w:abstractNumId="127" w15:restartNumberingAfterBreak="0">
    <w:nsid w:val="79EA5D19"/>
    <w:multiLevelType w:val="multilevel"/>
    <w:tmpl w:val="99DAB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9" w15:restartNumberingAfterBreak="0">
    <w:nsid w:val="7E5B3027"/>
    <w:multiLevelType w:val="hybridMultilevel"/>
    <w:tmpl w:val="6638D684"/>
    <w:lvl w:ilvl="0" w:tplc="8DEAEF98">
      <w:start w:val="1"/>
      <w:numFmt w:val="decimal"/>
      <w:lvlText w:val="%1"/>
      <w:lvlJc w:val="left"/>
      <w:pPr>
        <w:ind w:left="1068"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num w:numId="1" w16cid:durableId="1618292426">
    <w:abstractNumId w:val="34"/>
  </w:num>
  <w:num w:numId="2" w16cid:durableId="820077165">
    <w:abstractNumId w:val="15"/>
  </w:num>
  <w:num w:numId="3" w16cid:durableId="933246274">
    <w:abstractNumId w:val="36"/>
  </w:num>
  <w:num w:numId="4" w16cid:durableId="124977428">
    <w:abstractNumId w:val="110"/>
  </w:num>
  <w:num w:numId="5" w16cid:durableId="545877921">
    <w:abstractNumId w:val="48"/>
  </w:num>
  <w:num w:numId="6" w16cid:durableId="1173489988">
    <w:abstractNumId w:val="79"/>
  </w:num>
  <w:num w:numId="7" w16cid:durableId="916324941">
    <w:abstractNumId w:val="112"/>
  </w:num>
  <w:num w:numId="8" w16cid:durableId="900098944">
    <w:abstractNumId w:val="86"/>
  </w:num>
  <w:num w:numId="9" w16cid:durableId="951208096">
    <w:abstractNumId w:val="29"/>
  </w:num>
  <w:num w:numId="10" w16cid:durableId="1449740543">
    <w:abstractNumId w:val="88"/>
  </w:num>
  <w:num w:numId="11" w16cid:durableId="516700170">
    <w:abstractNumId w:val="5"/>
  </w:num>
  <w:num w:numId="12" w16cid:durableId="1166090138">
    <w:abstractNumId w:val="24"/>
  </w:num>
  <w:num w:numId="13" w16cid:durableId="1741630403">
    <w:abstractNumId w:val="119"/>
  </w:num>
  <w:num w:numId="14" w16cid:durableId="721028529">
    <w:abstractNumId w:val="26"/>
  </w:num>
  <w:num w:numId="15" w16cid:durableId="1056665814">
    <w:abstractNumId w:val="98"/>
  </w:num>
  <w:num w:numId="16" w16cid:durableId="1573272872">
    <w:abstractNumId w:val="37"/>
  </w:num>
  <w:num w:numId="17" w16cid:durableId="916134640">
    <w:abstractNumId w:val="52"/>
  </w:num>
  <w:num w:numId="18" w16cid:durableId="2137553788">
    <w:abstractNumId w:val="44"/>
  </w:num>
  <w:num w:numId="19" w16cid:durableId="1450779535">
    <w:abstractNumId w:val="128"/>
  </w:num>
  <w:num w:numId="20" w16cid:durableId="973826251">
    <w:abstractNumId w:val="14"/>
  </w:num>
  <w:num w:numId="21" w16cid:durableId="578171672">
    <w:abstractNumId w:val="115"/>
  </w:num>
  <w:num w:numId="22" w16cid:durableId="2140568721">
    <w:abstractNumId w:val="85"/>
  </w:num>
  <w:num w:numId="23" w16cid:durableId="982346054">
    <w:abstractNumId w:val="117"/>
  </w:num>
  <w:num w:numId="24" w16cid:durableId="1170877227">
    <w:abstractNumId w:val="56"/>
  </w:num>
  <w:num w:numId="25" w16cid:durableId="153493609">
    <w:abstractNumId w:val="7"/>
  </w:num>
  <w:num w:numId="26" w16cid:durableId="1977880611">
    <w:abstractNumId w:val="59"/>
  </w:num>
  <w:num w:numId="27" w16cid:durableId="479926940">
    <w:abstractNumId w:val="42"/>
  </w:num>
  <w:num w:numId="28" w16cid:durableId="1593126849">
    <w:abstractNumId w:val="41"/>
  </w:num>
  <w:num w:numId="29" w16cid:durableId="669328989">
    <w:abstractNumId w:val="60"/>
  </w:num>
  <w:num w:numId="30" w16cid:durableId="1923641122">
    <w:abstractNumId w:val="6"/>
  </w:num>
  <w:num w:numId="31" w16cid:durableId="1100026550">
    <w:abstractNumId w:val="68"/>
  </w:num>
  <w:num w:numId="32" w16cid:durableId="2104062767">
    <w:abstractNumId w:val="118"/>
  </w:num>
  <w:num w:numId="33" w16cid:durableId="1242106451">
    <w:abstractNumId w:val="50"/>
  </w:num>
  <w:num w:numId="34" w16cid:durableId="1029336570">
    <w:abstractNumId w:val="82"/>
  </w:num>
  <w:num w:numId="35" w16cid:durableId="459884921">
    <w:abstractNumId w:val="120"/>
  </w:num>
  <w:num w:numId="36" w16cid:durableId="1158837516">
    <w:abstractNumId w:val="105"/>
  </w:num>
  <w:num w:numId="37" w16cid:durableId="586770914">
    <w:abstractNumId w:val="1"/>
  </w:num>
  <w:num w:numId="38" w16cid:durableId="1553421024">
    <w:abstractNumId w:val="67"/>
  </w:num>
  <w:num w:numId="39" w16cid:durableId="250969595">
    <w:abstractNumId w:val="25"/>
  </w:num>
  <w:num w:numId="40" w16cid:durableId="865408694">
    <w:abstractNumId w:val="63"/>
  </w:num>
  <w:num w:numId="41" w16cid:durableId="992490355">
    <w:abstractNumId w:val="94"/>
  </w:num>
  <w:num w:numId="42" w16cid:durableId="287980220">
    <w:abstractNumId w:val="123"/>
  </w:num>
  <w:num w:numId="43" w16cid:durableId="1254239151">
    <w:abstractNumId w:val="126"/>
  </w:num>
  <w:num w:numId="44" w16cid:durableId="1052340969">
    <w:abstractNumId w:val="3"/>
  </w:num>
  <w:num w:numId="45" w16cid:durableId="1944805378">
    <w:abstractNumId w:val="107"/>
  </w:num>
  <w:num w:numId="46" w16cid:durableId="2129425150">
    <w:abstractNumId w:val="22"/>
  </w:num>
  <w:num w:numId="47" w16cid:durableId="1506896892">
    <w:abstractNumId w:val="75"/>
  </w:num>
  <w:num w:numId="48" w16cid:durableId="1056661804">
    <w:abstractNumId w:val="125"/>
  </w:num>
  <w:num w:numId="49" w16cid:durableId="2025547063">
    <w:abstractNumId w:val="31"/>
  </w:num>
  <w:num w:numId="50" w16cid:durableId="169875163">
    <w:abstractNumId w:val="9"/>
  </w:num>
  <w:num w:numId="51" w16cid:durableId="105739922">
    <w:abstractNumId w:val="43"/>
  </w:num>
  <w:num w:numId="52" w16cid:durableId="285814300">
    <w:abstractNumId w:val="99"/>
  </w:num>
  <w:num w:numId="53" w16cid:durableId="936210435">
    <w:abstractNumId w:val="39"/>
  </w:num>
  <w:num w:numId="54" w16cid:durableId="707484585">
    <w:abstractNumId w:val="95"/>
  </w:num>
  <w:num w:numId="55" w16cid:durableId="1577281134">
    <w:abstractNumId w:val="53"/>
  </w:num>
  <w:num w:numId="56" w16cid:durableId="175573844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34189450">
    <w:abstractNumId w:val="106"/>
  </w:num>
  <w:num w:numId="58" w16cid:durableId="810755427">
    <w:abstractNumId w:val="84"/>
  </w:num>
  <w:num w:numId="59" w16cid:durableId="1659529787">
    <w:abstractNumId w:val="127"/>
  </w:num>
  <w:num w:numId="60" w16cid:durableId="1676302185">
    <w:abstractNumId w:val="0"/>
  </w:num>
  <w:num w:numId="61" w16cid:durableId="722294050">
    <w:abstractNumId w:val="58"/>
  </w:num>
  <w:num w:numId="62" w16cid:durableId="322856344">
    <w:abstractNumId w:val="40"/>
  </w:num>
  <w:num w:numId="63" w16cid:durableId="458954173">
    <w:abstractNumId w:val="11"/>
  </w:num>
  <w:num w:numId="64" w16cid:durableId="1769227086">
    <w:abstractNumId w:val="54"/>
  </w:num>
  <w:num w:numId="65" w16cid:durableId="860364547">
    <w:abstractNumId w:val="103"/>
  </w:num>
  <w:num w:numId="66" w16cid:durableId="982658686">
    <w:abstractNumId w:val="90"/>
  </w:num>
  <w:num w:numId="67" w16cid:durableId="862863621">
    <w:abstractNumId w:val="100"/>
  </w:num>
  <w:num w:numId="68" w16cid:durableId="1315181511">
    <w:abstractNumId w:val="17"/>
  </w:num>
  <w:num w:numId="69" w16cid:durableId="433521995">
    <w:abstractNumId w:val="91"/>
  </w:num>
  <w:num w:numId="70" w16cid:durableId="2134204699">
    <w:abstractNumId w:val="20"/>
  </w:num>
  <w:num w:numId="71" w16cid:durableId="1892184042">
    <w:abstractNumId w:val="10"/>
  </w:num>
  <w:num w:numId="72" w16cid:durableId="300884051">
    <w:abstractNumId w:val="21"/>
  </w:num>
  <w:num w:numId="73" w16cid:durableId="854927417">
    <w:abstractNumId w:val="18"/>
  </w:num>
  <w:num w:numId="74" w16cid:durableId="1946379452">
    <w:abstractNumId w:val="96"/>
  </w:num>
  <w:num w:numId="75" w16cid:durableId="1774350993">
    <w:abstractNumId w:val="33"/>
  </w:num>
  <w:num w:numId="76" w16cid:durableId="1443502230">
    <w:abstractNumId w:val="78"/>
  </w:num>
  <w:num w:numId="77" w16cid:durableId="2024746059">
    <w:abstractNumId w:val="55"/>
  </w:num>
  <w:num w:numId="78" w16cid:durableId="1357464081">
    <w:abstractNumId w:val="38"/>
  </w:num>
  <w:num w:numId="79" w16cid:durableId="1795178441">
    <w:abstractNumId w:val="114"/>
  </w:num>
  <w:num w:numId="80" w16cid:durableId="908609776">
    <w:abstractNumId w:val="101"/>
  </w:num>
  <w:num w:numId="81" w16cid:durableId="414669508">
    <w:abstractNumId w:val="2"/>
  </w:num>
  <w:num w:numId="82" w16cid:durableId="1053235297">
    <w:abstractNumId w:val="49"/>
  </w:num>
  <w:num w:numId="83" w16cid:durableId="1289164431">
    <w:abstractNumId w:val="12"/>
  </w:num>
  <w:num w:numId="84" w16cid:durableId="1768840323">
    <w:abstractNumId w:val="109"/>
  </w:num>
  <w:num w:numId="85" w16cid:durableId="2086880676">
    <w:abstractNumId w:val="76"/>
  </w:num>
  <w:num w:numId="86" w16cid:durableId="1598365820">
    <w:abstractNumId w:val="108"/>
  </w:num>
  <w:num w:numId="87" w16cid:durableId="206921034">
    <w:abstractNumId w:val="124"/>
  </w:num>
  <w:num w:numId="88" w16cid:durableId="1379237403">
    <w:abstractNumId w:val="77"/>
  </w:num>
  <w:num w:numId="89" w16cid:durableId="1246694361">
    <w:abstractNumId w:val="80"/>
  </w:num>
  <w:num w:numId="90" w16cid:durableId="1171601909">
    <w:abstractNumId w:val="47"/>
  </w:num>
  <w:num w:numId="91" w16cid:durableId="1697003348">
    <w:abstractNumId w:val="92"/>
  </w:num>
  <w:num w:numId="92" w16cid:durableId="1828935564">
    <w:abstractNumId w:val="116"/>
  </w:num>
  <w:num w:numId="93" w16cid:durableId="23748867">
    <w:abstractNumId w:val="8"/>
  </w:num>
  <w:num w:numId="94" w16cid:durableId="1673338030">
    <w:abstractNumId w:val="122"/>
  </w:num>
  <w:num w:numId="95" w16cid:durableId="1683707443">
    <w:abstractNumId w:val="32"/>
  </w:num>
  <w:num w:numId="96" w16cid:durableId="380903942">
    <w:abstractNumId w:val="87"/>
  </w:num>
  <w:num w:numId="97" w16cid:durableId="1508405758">
    <w:abstractNumId w:val="45"/>
  </w:num>
  <w:num w:numId="98" w16cid:durableId="1848522967">
    <w:abstractNumId w:val="97"/>
  </w:num>
  <w:num w:numId="99" w16cid:durableId="1767265863">
    <w:abstractNumId w:val="104"/>
  </w:num>
  <w:num w:numId="100" w16cid:durableId="1525554058">
    <w:abstractNumId w:val="57"/>
  </w:num>
  <w:num w:numId="101" w16cid:durableId="1573661750">
    <w:abstractNumId w:val="4"/>
  </w:num>
  <w:num w:numId="102" w16cid:durableId="423301724">
    <w:abstractNumId w:val="66"/>
  </w:num>
  <w:num w:numId="103" w16cid:durableId="1593195886">
    <w:abstractNumId w:val="83"/>
  </w:num>
  <w:num w:numId="104" w16cid:durableId="487946268">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687366202">
    <w:abstractNumId w:val="70"/>
  </w:num>
  <w:num w:numId="106" w16cid:durableId="1237940297">
    <w:abstractNumId w:val="16"/>
  </w:num>
  <w:num w:numId="107" w16cid:durableId="622426197">
    <w:abstractNumId w:val="1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49941810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812329289">
    <w:abstractNumId w:val="10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7196286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65163855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842575796">
    <w:abstractNumId w:val="113"/>
  </w:num>
  <w:num w:numId="113" w16cid:durableId="1326975528">
    <w:abstractNumId w:val="51"/>
  </w:num>
  <w:num w:numId="114" w16cid:durableId="1970628535">
    <w:abstractNumId w:val="30"/>
  </w:num>
  <w:num w:numId="115" w16cid:durableId="189489941">
    <w:abstractNumId w:val="61"/>
  </w:num>
  <w:num w:numId="116" w16cid:durableId="1888638776">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913461941">
    <w:abstractNumId w:val="81"/>
  </w:num>
  <w:num w:numId="118" w16cid:durableId="1837574158">
    <w:abstractNumId w:val="121"/>
  </w:num>
  <w:num w:numId="119" w16cid:durableId="626549767">
    <w:abstractNumId w:val="64"/>
  </w:num>
  <w:num w:numId="120" w16cid:durableId="816460683">
    <w:abstractNumId w:val="13"/>
  </w:num>
  <w:num w:numId="121" w16cid:durableId="1423379549">
    <w:abstractNumId w:val="111"/>
  </w:num>
  <w:num w:numId="122" w16cid:durableId="1729837058">
    <w:abstractNumId w:val="89"/>
  </w:num>
  <w:num w:numId="123" w16cid:durableId="390740409">
    <w:abstractNumId w:val="69"/>
  </w:num>
  <w:num w:numId="124" w16cid:durableId="941572343">
    <w:abstractNumId w:val="23"/>
  </w:num>
  <w:num w:numId="125" w16cid:durableId="1580559773">
    <w:abstractNumId w:val="102"/>
  </w:num>
  <w:num w:numId="126" w16cid:durableId="1475412114">
    <w:abstractNumId w:val="74"/>
  </w:num>
  <w:num w:numId="127" w16cid:durableId="116805300">
    <w:abstractNumId w:val="71"/>
  </w:num>
  <w:num w:numId="128" w16cid:durableId="2000035538">
    <w:abstractNumId w:val="73"/>
  </w:num>
  <w:num w:numId="129" w16cid:durableId="616061039">
    <w:abstractNumId w:val="72"/>
  </w:num>
  <w:num w:numId="130" w16cid:durableId="1809711995">
    <w:abstractNumId w:val="19"/>
  </w:num>
  <w:num w:numId="131" w16cid:durableId="1689527448">
    <w:abstractNumId w:val="46"/>
  </w:num>
  <w:num w:numId="132" w16cid:durableId="1052076063">
    <w:abstractNumId w:val="62"/>
  </w:num>
  <w:num w:numId="133" w16cid:durableId="905184299">
    <w:abstractNumId w:val="28"/>
  </w:num>
  <w:num w:numId="134" w16cid:durableId="826440094">
    <w:abstractNumId w:val="65"/>
  </w:num>
  <w:num w:numId="135" w16cid:durableId="1742291247">
    <w:abstractNumId w:val="27"/>
  </w:num>
  <w:num w:numId="136" w16cid:durableId="1006132860">
    <w:abstractNumId w:val="93"/>
  </w:num>
  <w:num w:numId="137" w16cid:durableId="505293513">
    <w:abstractNumId w:val="3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775"/>
    <w:rsid w:val="00003952"/>
    <w:rsid w:val="00010EA9"/>
    <w:rsid w:val="00011420"/>
    <w:rsid w:val="000413D7"/>
    <w:rsid w:val="00042306"/>
    <w:rsid w:val="00056697"/>
    <w:rsid w:val="00064943"/>
    <w:rsid w:val="00066575"/>
    <w:rsid w:val="000808C7"/>
    <w:rsid w:val="00081A64"/>
    <w:rsid w:val="000820B3"/>
    <w:rsid w:val="00084EC2"/>
    <w:rsid w:val="00092456"/>
    <w:rsid w:val="00092AD4"/>
    <w:rsid w:val="00092CC9"/>
    <w:rsid w:val="00093FAB"/>
    <w:rsid w:val="00096533"/>
    <w:rsid w:val="000A683C"/>
    <w:rsid w:val="000A7496"/>
    <w:rsid w:val="000D7191"/>
    <w:rsid w:val="000E010C"/>
    <w:rsid w:val="000E19FF"/>
    <w:rsid w:val="000E2FAA"/>
    <w:rsid w:val="000E2FD8"/>
    <w:rsid w:val="000F1260"/>
    <w:rsid w:val="00104D86"/>
    <w:rsid w:val="00113746"/>
    <w:rsid w:val="00123070"/>
    <w:rsid w:val="001501FF"/>
    <w:rsid w:val="0015143D"/>
    <w:rsid w:val="00156DE7"/>
    <w:rsid w:val="001666BE"/>
    <w:rsid w:val="00175F39"/>
    <w:rsid w:val="00190775"/>
    <w:rsid w:val="001B3E99"/>
    <w:rsid w:val="001C1AAB"/>
    <w:rsid w:val="001C7BCF"/>
    <w:rsid w:val="001E370E"/>
    <w:rsid w:val="001E72B3"/>
    <w:rsid w:val="001F070D"/>
    <w:rsid w:val="001F32BD"/>
    <w:rsid w:val="001F767D"/>
    <w:rsid w:val="00203575"/>
    <w:rsid w:val="002042CC"/>
    <w:rsid w:val="00215F46"/>
    <w:rsid w:val="00225F4D"/>
    <w:rsid w:val="00246213"/>
    <w:rsid w:val="002462FA"/>
    <w:rsid w:val="002517DB"/>
    <w:rsid w:val="0025413D"/>
    <w:rsid w:val="00255C80"/>
    <w:rsid w:val="002812CB"/>
    <w:rsid w:val="00282B7A"/>
    <w:rsid w:val="00285012"/>
    <w:rsid w:val="00296060"/>
    <w:rsid w:val="002A7C6E"/>
    <w:rsid w:val="002D506D"/>
    <w:rsid w:val="002E605D"/>
    <w:rsid w:val="0030286C"/>
    <w:rsid w:val="003033CA"/>
    <w:rsid w:val="00315439"/>
    <w:rsid w:val="003333A9"/>
    <w:rsid w:val="003423C7"/>
    <w:rsid w:val="00343145"/>
    <w:rsid w:val="00347026"/>
    <w:rsid w:val="00350EE9"/>
    <w:rsid w:val="003753D6"/>
    <w:rsid w:val="0038113F"/>
    <w:rsid w:val="003853FF"/>
    <w:rsid w:val="003951C5"/>
    <w:rsid w:val="003A18C6"/>
    <w:rsid w:val="003A733F"/>
    <w:rsid w:val="003B4467"/>
    <w:rsid w:val="003C2692"/>
    <w:rsid w:val="003D0066"/>
    <w:rsid w:val="003D36FD"/>
    <w:rsid w:val="003D41A3"/>
    <w:rsid w:val="003E3A59"/>
    <w:rsid w:val="0040140C"/>
    <w:rsid w:val="00407D06"/>
    <w:rsid w:val="00417497"/>
    <w:rsid w:val="00430288"/>
    <w:rsid w:val="00441058"/>
    <w:rsid w:val="004424F2"/>
    <w:rsid w:val="004455E0"/>
    <w:rsid w:val="00461A05"/>
    <w:rsid w:val="004627E4"/>
    <w:rsid w:val="00464F3C"/>
    <w:rsid w:val="00466370"/>
    <w:rsid w:val="00484BB6"/>
    <w:rsid w:val="004A535A"/>
    <w:rsid w:val="004A7DCE"/>
    <w:rsid w:val="004C56A4"/>
    <w:rsid w:val="004F78CE"/>
    <w:rsid w:val="005014A7"/>
    <w:rsid w:val="00505F3E"/>
    <w:rsid w:val="00512DE8"/>
    <w:rsid w:val="00525063"/>
    <w:rsid w:val="00533C3E"/>
    <w:rsid w:val="0054349E"/>
    <w:rsid w:val="00546682"/>
    <w:rsid w:val="00546D75"/>
    <w:rsid w:val="00550E3F"/>
    <w:rsid w:val="00560013"/>
    <w:rsid w:val="00561F06"/>
    <w:rsid w:val="005657A6"/>
    <w:rsid w:val="005711C1"/>
    <w:rsid w:val="00577588"/>
    <w:rsid w:val="00584743"/>
    <w:rsid w:val="00590F4D"/>
    <w:rsid w:val="005926D7"/>
    <w:rsid w:val="005B2D87"/>
    <w:rsid w:val="005C103F"/>
    <w:rsid w:val="005C28BD"/>
    <w:rsid w:val="005D4C00"/>
    <w:rsid w:val="005E1941"/>
    <w:rsid w:val="005F59E8"/>
    <w:rsid w:val="00614A5F"/>
    <w:rsid w:val="006151A3"/>
    <w:rsid w:val="00623496"/>
    <w:rsid w:val="0062448C"/>
    <w:rsid w:val="00626CAF"/>
    <w:rsid w:val="00634F49"/>
    <w:rsid w:val="00646D88"/>
    <w:rsid w:val="00647B62"/>
    <w:rsid w:val="0065653A"/>
    <w:rsid w:val="0066221D"/>
    <w:rsid w:val="0067007A"/>
    <w:rsid w:val="00670822"/>
    <w:rsid w:val="006A2730"/>
    <w:rsid w:val="006A5C5D"/>
    <w:rsid w:val="006A605C"/>
    <w:rsid w:val="006C3462"/>
    <w:rsid w:val="006C4271"/>
    <w:rsid w:val="006C4ACB"/>
    <w:rsid w:val="006D243E"/>
    <w:rsid w:val="006D371E"/>
    <w:rsid w:val="006E0B0C"/>
    <w:rsid w:val="006E137D"/>
    <w:rsid w:val="006E3A31"/>
    <w:rsid w:val="006E5473"/>
    <w:rsid w:val="006E7515"/>
    <w:rsid w:val="00712474"/>
    <w:rsid w:val="00712D3C"/>
    <w:rsid w:val="00742117"/>
    <w:rsid w:val="00750360"/>
    <w:rsid w:val="007546C1"/>
    <w:rsid w:val="007570F4"/>
    <w:rsid w:val="00757C15"/>
    <w:rsid w:val="007602A1"/>
    <w:rsid w:val="00761888"/>
    <w:rsid w:val="00765D1D"/>
    <w:rsid w:val="0077042D"/>
    <w:rsid w:val="00771309"/>
    <w:rsid w:val="007731C5"/>
    <w:rsid w:val="007747A8"/>
    <w:rsid w:val="0079749D"/>
    <w:rsid w:val="007B78AC"/>
    <w:rsid w:val="007D5543"/>
    <w:rsid w:val="007E47B3"/>
    <w:rsid w:val="007F35D7"/>
    <w:rsid w:val="007F5A29"/>
    <w:rsid w:val="00813875"/>
    <w:rsid w:val="008458BB"/>
    <w:rsid w:val="00845DAC"/>
    <w:rsid w:val="00850DDA"/>
    <w:rsid w:val="00867783"/>
    <w:rsid w:val="008712B7"/>
    <w:rsid w:val="00876B74"/>
    <w:rsid w:val="00893E79"/>
    <w:rsid w:val="008B2A73"/>
    <w:rsid w:val="008B44BB"/>
    <w:rsid w:val="008C496F"/>
    <w:rsid w:val="008C5EC4"/>
    <w:rsid w:val="008D3321"/>
    <w:rsid w:val="00920A40"/>
    <w:rsid w:val="0092481A"/>
    <w:rsid w:val="009312FC"/>
    <w:rsid w:val="00935FE0"/>
    <w:rsid w:val="009371A8"/>
    <w:rsid w:val="0094352D"/>
    <w:rsid w:val="00955622"/>
    <w:rsid w:val="009638BA"/>
    <w:rsid w:val="00995CAF"/>
    <w:rsid w:val="009A5B1F"/>
    <w:rsid w:val="009C09F7"/>
    <w:rsid w:val="009C383F"/>
    <w:rsid w:val="009D1F0D"/>
    <w:rsid w:val="009D41DF"/>
    <w:rsid w:val="009E43D0"/>
    <w:rsid w:val="009E7E3D"/>
    <w:rsid w:val="00A132B7"/>
    <w:rsid w:val="00A206D0"/>
    <w:rsid w:val="00A20B00"/>
    <w:rsid w:val="00A25C78"/>
    <w:rsid w:val="00A30C2C"/>
    <w:rsid w:val="00A61C14"/>
    <w:rsid w:val="00A65469"/>
    <w:rsid w:val="00A92930"/>
    <w:rsid w:val="00AA09BB"/>
    <w:rsid w:val="00AB7D99"/>
    <w:rsid w:val="00AD41C2"/>
    <w:rsid w:val="00AD7639"/>
    <w:rsid w:val="00AD7F60"/>
    <w:rsid w:val="00AF64AC"/>
    <w:rsid w:val="00B12750"/>
    <w:rsid w:val="00B15273"/>
    <w:rsid w:val="00B279F9"/>
    <w:rsid w:val="00B331F6"/>
    <w:rsid w:val="00B671CF"/>
    <w:rsid w:val="00B75C3C"/>
    <w:rsid w:val="00B844A4"/>
    <w:rsid w:val="00B912E3"/>
    <w:rsid w:val="00B92A5D"/>
    <w:rsid w:val="00B92E17"/>
    <w:rsid w:val="00B9365B"/>
    <w:rsid w:val="00BC1FD0"/>
    <w:rsid w:val="00BE7139"/>
    <w:rsid w:val="00C202AC"/>
    <w:rsid w:val="00C217EE"/>
    <w:rsid w:val="00C44668"/>
    <w:rsid w:val="00C60B81"/>
    <w:rsid w:val="00CA2E18"/>
    <w:rsid w:val="00CA46A3"/>
    <w:rsid w:val="00CB1C25"/>
    <w:rsid w:val="00CB3C87"/>
    <w:rsid w:val="00CB43F6"/>
    <w:rsid w:val="00CB5B8B"/>
    <w:rsid w:val="00CC1DB5"/>
    <w:rsid w:val="00CD0CDA"/>
    <w:rsid w:val="00CD132D"/>
    <w:rsid w:val="00CD1FC9"/>
    <w:rsid w:val="00CD23B8"/>
    <w:rsid w:val="00CD5649"/>
    <w:rsid w:val="00CF60F3"/>
    <w:rsid w:val="00D0558D"/>
    <w:rsid w:val="00D12BE5"/>
    <w:rsid w:val="00D33FBD"/>
    <w:rsid w:val="00D45FC7"/>
    <w:rsid w:val="00D478EB"/>
    <w:rsid w:val="00D55F95"/>
    <w:rsid w:val="00D7148C"/>
    <w:rsid w:val="00D74971"/>
    <w:rsid w:val="00D75416"/>
    <w:rsid w:val="00D758F9"/>
    <w:rsid w:val="00D81A18"/>
    <w:rsid w:val="00D828B2"/>
    <w:rsid w:val="00D8491A"/>
    <w:rsid w:val="00D9709A"/>
    <w:rsid w:val="00DB6EF1"/>
    <w:rsid w:val="00DE7150"/>
    <w:rsid w:val="00DE7666"/>
    <w:rsid w:val="00DF4AAC"/>
    <w:rsid w:val="00E0162A"/>
    <w:rsid w:val="00E04E75"/>
    <w:rsid w:val="00E216BA"/>
    <w:rsid w:val="00E220F1"/>
    <w:rsid w:val="00E6302C"/>
    <w:rsid w:val="00E666FD"/>
    <w:rsid w:val="00E676FA"/>
    <w:rsid w:val="00E70B25"/>
    <w:rsid w:val="00E710EA"/>
    <w:rsid w:val="00E80B92"/>
    <w:rsid w:val="00E84FCC"/>
    <w:rsid w:val="00EA0FEE"/>
    <w:rsid w:val="00EA1B79"/>
    <w:rsid w:val="00EA4935"/>
    <w:rsid w:val="00EB2997"/>
    <w:rsid w:val="00ED44E1"/>
    <w:rsid w:val="00ED504C"/>
    <w:rsid w:val="00EF0119"/>
    <w:rsid w:val="00EF516C"/>
    <w:rsid w:val="00F17014"/>
    <w:rsid w:val="00F20032"/>
    <w:rsid w:val="00F406D5"/>
    <w:rsid w:val="00F4790A"/>
    <w:rsid w:val="00F6344E"/>
    <w:rsid w:val="00F70890"/>
    <w:rsid w:val="00FB1553"/>
    <w:rsid w:val="00FB2BFB"/>
    <w:rsid w:val="00FC142E"/>
    <w:rsid w:val="00FC7F5E"/>
    <w:rsid w:val="00FD4F21"/>
    <w:rsid w:val="00FD64B8"/>
    <w:rsid w:val="00FD776F"/>
    <w:rsid w:val="00FF0D57"/>
    <w:rsid w:val="00FF32C9"/>
    <w:rsid w:val="00FF5E5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4EC2"/>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Cabeçalho superior,Heading 1a,encabezado"/>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aliases w:val="cab Char,Cabeçalho superior Char,Heading 1a Char,encabezad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table" w:styleId="Tabelacomgrade">
    <w:name w:val="Table Grid"/>
    <w:basedOn w:val="Tabelanormal"/>
    <w:uiPriority w:val="39"/>
    <w:rsid w:val="006A6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CD0CDA"/>
    <w:rPr>
      <w:color w:val="0563C1" w:themeColor="hyperlink"/>
      <w:u w:val="single"/>
    </w:rPr>
  </w:style>
  <w:style w:type="character" w:customStyle="1" w:styleId="MenoPendente1">
    <w:name w:val="Menção Pendente1"/>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Lista Itens Char,List Paragraph Char"/>
    <w:link w:val="PargrafodaLista"/>
    <w:uiPriority w:val="34"/>
    <w:qFormat/>
    <w:locked/>
    <w:rsid w:val="00AD7F60"/>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ivel2">
    <w:name w:val="Nivel 2"/>
    <w:basedOn w:val="Normal"/>
    <w:link w:val="Nivel2Char"/>
    <w:qFormat/>
    <w:rsid w:val="004627E4"/>
    <w:pPr>
      <w:numPr>
        <w:ilvl w:val="1"/>
        <w:numId w:val="38"/>
      </w:numPr>
      <w:spacing w:before="120" w:after="120" w:line="276" w:lineRule="auto"/>
      <w:ind w:left="0" w:firstLine="0"/>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4627E4"/>
    <w:pPr>
      <w:numPr>
        <w:ilvl w:val="2"/>
        <w:numId w:val="38"/>
      </w:numPr>
      <w:spacing w:before="120" w:after="120" w:line="276" w:lineRule="auto"/>
      <w:ind w:left="284" w:firstLine="0"/>
      <w:jc w:val="both"/>
    </w:pPr>
    <w:rPr>
      <w:rFonts w:ascii="Arial" w:eastAsiaTheme="minorEastAsia" w:hAnsi="Arial" w:cs="Arial"/>
      <w:color w:val="000000"/>
      <w:sz w:val="20"/>
      <w:szCs w:val="20"/>
      <w:lang w:eastAsia="pt-BR"/>
    </w:rPr>
  </w:style>
  <w:style w:type="paragraph" w:customStyle="1" w:styleId="Nivel4">
    <w:name w:val="Nivel 4"/>
    <w:basedOn w:val="Nivel3"/>
    <w:qFormat/>
    <w:rsid w:val="004627E4"/>
    <w:pPr>
      <w:numPr>
        <w:ilvl w:val="3"/>
      </w:numPr>
      <w:tabs>
        <w:tab w:val="num" w:pos="360"/>
      </w:tabs>
      <w:ind w:left="567" w:firstLine="0"/>
    </w:pPr>
    <w:rPr>
      <w:color w:val="auto"/>
    </w:rPr>
  </w:style>
  <w:style w:type="paragraph" w:customStyle="1" w:styleId="Nivel5">
    <w:name w:val="Nivel 5"/>
    <w:basedOn w:val="Nivel4"/>
    <w:qFormat/>
    <w:rsid w:val="004627E4"/>
    <w:pPr>
      <w:numPr>
        <w:ilvl w:val="4"/>
      </w:numPr>
      <w:tabs>
        <w:tab w:val="num" w:pos="360"/>
      </w:tabs>
      <w:ind w:left="851" w:firstLine="0"/>
    </w:pPr>
  </w:style>
  <w:style w:type="paragraph" w:customStyle="1" w:styleId="Nivel01">
    <w:name w:val="Nivel 01"/>
    <w:basedOn w:val="Ttulo1"/>
    <w:next w:val="Normal"/>
    <w:link w:val="Nivel01Char"/>
    <w:autoRedefine/>
    <w:qFormat/>
    <w:rsid w:val="004627E4"/>
    <w:pPr>
      <w:numPr>
        <w:numId w:val="39"/>
      </w:numPr>
      <w:shd w:val="clear" w:color="auto" w:fill="FFD966" w:themeFill="accent4" w:themeFillTint="99"/>
      <w:tabs>
        <w:tab w:val="left" w:pos="0"/>
      </w:tabs>
      <w:spacing w:beforeLines="120" w:before="288" w:afterLines="120" w:after="288" w:line="312" w:lineRule="auto"/>
      <w:ind w:left="0" w:firstLine="0"/>
      <w:jc w:val="both"/>
    </w:pPr>
    <w:rPr>
      <w:rFonts w:ascii="Arial" w:eastAsiaTheme="majorEastAsia" w:hAnsi="Arial" w:cs="Arial"/>
      <w:bCs/>
      <w:color w:val="auto"/>
      <w:sz w:val="72"/>
      <w:szCs w:val="72"/>
    </w:rPr>
  </w:style>
  <w:style w:type="character" w:customStyle="1" w:styleId="MenoPendente2">
    <w:name w:val="Menção Pendente2"/>
    <w:basedOn w:val="Fontepargpadro"/>
    <w:uiPriority w:val="99"/>
    <w:semiHidden/>
    <w:unhideWhenUsed/>
    <w:rsid w:val="00584743"/>
    <w:rPr>
      <w:color w:val="605E5C"/>
      <w:shd w:val="clear" w:color="auto" w:fill="E1DFDD"/>
    </w:rPr>
  </w:style>
  <w:style w:type="character" w:customStyle="1" w:styleId="Nivel2Char">
    <w:name w:val="Nivel 2 Char"/>
    <w:basedOn w:val="Fontepargpadro"/>
    <w:link w:val="Nivel2"/>
    <w:locked/>
    <w:rsid w:val="00584743"/>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584743"/>
    <w:rPr>
      <w:rFonts w:ascii="Arial" w:eastAsiaTheme="minorEastAsia" w:hAnsi="Arial" w:cs="Arial"/>
      <w:color w:val="000000"/>
      <w:sz w:val="20"/>
      <w:szCs w:val="20"/>
      <w:lang w:eastAsia="pt-BR"/>
    </w:rPr>
  </w:style>
  <w:style w:type="paragraph" w:customStyle="1" w:styleId="Nvel4">
    <w:name w:val="Nível 4"/>
    <w:basedOn w:val="Normal"/>
    <w:link w:val="Nvel4Char"/>
    <w:qFormat/>
    <w:rsid w:val="00584743"/>
    <w:pPr>
      <w:spacing w:before="120" w:after="120" w:line="276" w:lineRule="auto"/>
      <w:ind w:left="567"/>
      <w:jc w:val="both"/>
    </w:pPr>
    <w:rPr>
      <w:rFonts w:ascii="Arial" w:eastAsia="Times New Roman" w:hAnsi="Arial" w:cs="Arial"/>
      <w:color w:val="FF0000"/>
      <w:sz w:val="20"/>
      <w:szCs w:val="20"/>
      <w:lang w:eastAsia="pt-BR"/>
    </w:rPr>
  </w:style>
  <w:style w:type="character" w:customStyle="1" w:styleId="Nvel4Char">
    <w:name w:val="Nível 4 Char"/>
    <w:basedOn w:val="Fontepargpadro"/>
    <w:link w:val="Nvel4"/>
    <w:rsid w:val="00584743"/>
    <w:rPr>
      <w:rFonts w:ascii="Arial" w:eastAsia="Times New Roman" w:hAnsi="Arial" w:cs="Arial"/>
      <w:color w:val="FF0000"/>
      <w:sz w:val="20"/>
      <w:szCs w:val="20"/>
      <w:lang w:eastAsia="pt-BR"/>
    </w:rPr>
  </w:style>
  <w:style w:type="character" w:customStyle="1" w:styleId="Nivel01Char">
    <w:name w:val="Nivel 01 Char"/>
    <w:basedOn w:val="TtuloChar"/>
    <w:link w:val="Nivel01"/>
    <w:rsid w:val="00584743"/>
    <w:rPr>
      <w:rFonts w:ascii="Arial" w:eastAsiaTheme="majorEastAsia" w:hAnsi="Arial" w:cs="Arial"/>
      <w:b/>
      <w:bCs/>
      <w:sz w:val="72"/>
      <w:szCs w:val="72"/>
      <w:shd w:val="clear" w:color="auto" w:fill="FFD966" w:themeFill="accent4" w:themeFillTint="99"/>
      <w:lang w:eastAsia="pt-BR"/>
    </w:rPr>
  </w:style>
  <w:style w:type="table" w:customStyle="1" w:styleId="Tabelacomgrade1">
    <w:name w:val="Tabela com grade1"/>
    <w:basedOn w:val="Tabelanormal"/>
    <w:next w:val="Tabelacomgrade"/>
    <w:uiPriority w:val="59"/>
    <w:rsid w:val="00584743"/>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linkVisitado">
    <w:name w:val="FollowedHyperlink"/>
    <w:basedOn w:val="Fontepargpadro"/>
    <w:uiPriority w:val="99"/>
    <w:semiHidden/>
    <w:unhideWhenUsed/>
    <w:rsid w:val="00584743"/>
    <w:rPr>
      <w:color w:val="954F72"/>
      <w:u w:val="single"/>
    </w:rPr>
  </w:style>
  <w:style w:type="paragraph" w:customStyle="1" w:styleId="msonormal0">
    <w:name w:val="msonormal"/>
    <w:basedOn w:val="Normal"/>
    <w:rsid w:val="0058474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font5">
    <w:name w:val="font5"/>
    <w:basedOn w:val="Normal"/>
    <w:rsid w:val="00584743"/>
    <w:pPr>
      <w:spacing w:before="100" w:beforeAutospacing="1" w:after="100" w:afterAutospacing="1" w:line="240" w:lineRule="auto"/>
    </w:pPr>
    <w:rPr>
      <w:rFonts w:ascii="Arial" w:eastAsia="Times New Roman" w:hAnsi="Arial" w:cs="Arial"/>
      <w:color w:val="231F20"/>
      <w:sz w:val="18"/>
      <w:szCs w:val="18"/>
      <w:lang w:eastAsia="pt-BR"/>
    </w:rPr>
  </w:style>
  <w:style w:type="paragraph" w:customStyle="1" w:styleId="font6">
    <w:name w:val="font6"/>
    <w:basedOn w:val="Normal"/>
    <w:rsid w:val="00584743"/>
    <w:pPr>
      <w:spacing w:before="100" w:beforeAutospacing="1" w:after="100" w:afterAutospacing="1" w:line="240" w:lineRule="auto"/>
    </w:pPr>
    <w:rPr>
      <w:rFonts w:ascii="Arial" w:eastAsia="Times New Roman" w:hAnsi="Arial" w:cs="Arial"/>
      <w:color w:val="000000"/>
      <w:sz w:val="18"/>
      <w:szCs w:val="18"/>
      <w:lang w:eastAsia="pt-BR"/>
    </w:rPr>
  </w:style>
  <w:style w:type="paragraph" w:customStyle="1" w:styleId="font7">
    <w:name w:val="font7"/>
    <w:basedOn w:val="Normal"/>
    <w:rsid w:val="00584743"/>
    <w:pPr>
      <w:spacing w:before="100" w:beforeAutospacing="1" w:after="100" w:afterAutospacing="1" w:line="240" w:lineRule="auto"/>
    </w:pPr>
    <w:rPr>
      <w:rFonts w:ascii="Arial" w:eastAsia="Times New Roman" w:hAnsi="Arial" w:cs="Arial"/>
      <w:b/>
      <w:bCs/>
      <w:color w:val="000000"/>
      <w:sz w:val="18"/>
      <w:szCs w:val="18"/>
      <w:lang w:eastAsia="pt-BR"/>
    </w:rPr>
  </w:style>
  <w:style w:type="paragraph" w:customStyle="1" w:styleId="xl63">
    <w:name w:val="xl63"/>
    <w:basedOn w:val="Normal"/>
    <w:rsid w:val="00584743"/>
    <w:pP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64">
    <w:name w:val="xl64"/>
    <w:basedOn w:val="Normal"/>
    <w:rsid w:val="0058474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65">
    <w:name w:val="xl65"/>
    <w:basedOn w:val="Normal"/>
    <w:rsid w:val="0058474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66">
    <w:name w:val="xl66"/>
    <w:basedOn w:val="Normal"/>
    <w:rsid w:val="005847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67">
    <w:name w:val="xl67"/>
    <w:basedOn w:val="Normal"/>
    <w:rsid w:val="005847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68">
    <w:name w:val="xl68"/>
    <w:basedOn w:val="Normal"/>
    <w:rsid w:val="005847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69">
    <w:name w:val="xl69"/>
    <w:basedOn w:val="Normal"/>
    <w:rsid w:val="005847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0">
    <w:name w:val="xl70"/>
    <w:basedOn w:val="Normal"/>
    <w:rsid w:val="005847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71">
    <w:name w:val="xl71"/>
    <w:basedOn w:val="Normal"/>
    <w:rsid w:val="005847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21E1F"/>
      <w:sz w:val="18"/>
      <w:szCs w:val="18"/>
      <w:lang w:eastAsia="pt-BR"/>
    </w:rPr>
  </w:style>
  <w:style w:type="paragraph" w:customStyle="1" w:styleId="xl72">
    <w:name w:val="xl72"/>
    <w:basedOn w:val="Normal"/>
    <w:rsid w:val="0058474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3">
    <w:name w:val="xl73"/>
    <w:basedOn w:val="Normal"/>
    <w:rsid w:val="0058474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4">
    <w:name w:val="xl74"/>
    <w:basedOn w:val="Normal"/>
    <w:rsid w:val="005847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5">
    <w:name w:val="xl75"/>
    <w:basedOn w:val="Normal"/>
    <w:rsid w:val="0058474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6">
    <w:name w:val="xl76"/>
    <w:basedOn w:val="Normal"/>
    <w:rsid w:val="0058474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7">
    <w:name w:val="xl77"/>
    <w:basedOn w:val="Normal"/>
    <w:rsid w:val="005847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8">
    <w:name w:val="xl78"/>
    <w:basedOn w:val="Normal"/>
    <w:rsid w:val="00584743"/>
    <w:pPr>
      <w:pBdr>
        <w:top w:val="single" w:sz="4" w:space="0" w:color="auto"/>
        <w:left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79">
    <w:name w:val="xl79"/>
    <w:basedOn w:val="Normal"/>
    <w:rsid w:val="00584743"/>
    <w:pPr>
      <w:pBdr>
        <w:bottom w:val="single" w:sz="4" w:space="0" w:color="auto"/>
      </w:pBdr>
      <w:shd w:val="clear" w:color="000000" w:fill="F8CBAD"/>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font8">
    <w:name w:val="font8"/>
    <w:basedOn w:val="Normal"/>
    <w:rsid w:val="00584743"/>
    <w:pPr>
      <w:spacing w:before="100" w:beforeAutospacing="1" w:after="100" w:afterAutospacing="1" w:line="240" w:lineRule="auto"/>
    </w:pPr>
    <w:rPr>
      <w:rFonts w:ascii="Arial" w:eastAsia="Times New Roman" w:hAnsi="Arial" w:cs="Arial"/>
      <w:b/>
      <w:bCs/>
      <w:color w:val="000000"/>
      <w:sz w:val="20"/>
      <w:szCs w:val="20"/>
      <w:lang w:eastAsia="pt-BR"/>
    </w:rPr>
  </w:style>
  <w:style w:type="paragraph" w:customStyle="1" w:styleId="xl80">
    <w:name w:val="xl80"/>
    <w:basedOn w:val="Normal"/>
    <w:rsid w:val="0058474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81">
    <w:name w:val="xl81"/>
    <w:basedOn w:val="Normal"/>
    <w:rsid w:val="005847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82">
    <w:name w:val="xl82"/>
    <w:basedOn w:val="Normal"/>
    <w:rsid w:val="0058474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styleId="NormalWeb">
    <w:name w:val="Normal (Web)"/>
    <w:basedOn w:val="Normal"/>
    <w:unhideWhenUsed/>
    <w:rsid w:val="00584743"/>
    <w:rPr>
      <w:rFonts w:ascii="Times New Roman" w:hAnsi="Times New Roman" w:cs="Times New Roman"/>
      <w:sz w:val="24"/>
      <w:szCs w:val="24"/>
    </w:rPr>
  </w:style>
  <w:style w:type="paragraph" w:customStyle="1" w:styleId="xl83">
    <w:name w:val="xl83"/>
    <w:basedOn w:val="Normal"/>
    <w:rsid w:val="0058474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4">
    <w:name w:val="xl84"/>
    <w:basedOn w:val="Normal"/>
    <w:rsid w:val="0058474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5">
    <w:name w:val="xl85"/>
    <w:basedOn w:val="Normal"/>
    <w:rsid w:val="0058474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Arial" w:eastAsia="Times New Roman" w:hAnsi="Arial" w:cs="Arial"/>
      <w:b/>
      <w:bCs/>
      <w:color w:val="000000"/>
      <w:sz w:val="20"/>
      <w:szCs w:val="20"/>
      <w:lang w:eastAsia="pt-BR"/>
    </w:rPr>
  </w:style>
  <w:style w:type="paragraph" w:customStyle="1" w:styleId="xl86">
    <w:name w:val="xl86"/>
    <w:basedOn w:val="Normal"/>
    <w:rsid w:val="0058474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7">
    <w:name w:val="xl87"/>
    <w:basedOn w:val="Normal"/>
    <w:rsid w:val="00584743"/>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8">
    <w:name w:val="xl88"/>
    <w:basedOn w:val="Normal"/>
    <w:rsid w:val="00584743"/>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9">
    <w:name w:val="xl89"/>
    <w:basedOn w:val="Normal"/>
    <w:rsid w:val="00584743"/>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0">
    <w:name w:val="xl90"/>
    <w:basedOn w:val="Normal"/>
    <w:rsid w:val="00584743"/>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1">
    <w:name w:val="xl91"/>
    <w:basedOn w:val="Normal"/>
    <w:rsid w:val="00584743"/>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2">
    <w:name w:val="xl92"/>
    <w:basedOn w:val="Normal"/>
    <w:rsid w:val="00584743"/>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3">
    <w:name w:val="xl93"/>
    <w:basedOn w:val="Normal"/>
    <w:rsid w:val="00584743"/>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4">
    <w:name w:val="xl94"/>
    <w:basedOn w:val="Normal"/>
    <w:rsid w:val="00584743"/>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5">
    <w:name w:val="xl95"/>
    <w:basedOn w:val="Normal"/>
    <w:rsid w:val="00584743"/>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6">
    <w:name w:val="xl96"/>
    <w:basedOn w:val="Normal"/>
    <w:rsid w:val="00584743"/>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7">
    <w:name w:val="xl97"/>
    <w:basedOn w:val="Normal"/>
    <w:rsid w:val="0058474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8">
    <w:name w:val="xl98"/>
    <w:basedOn w:val="Normal"/>
    <w:rsid w:val="00584743"/>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9">
    <w:name w:val="xl99"/>
    <w:basedOn w:val="Normal"/>
    <w:rsid w:val="00584743"/>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00">
    <w:name w:val="xl100"/>
    <w:basedOn w:val="Normal"/>
    <w:rsid w:val="00584743"/>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styleId="SemEspaamento">
    <w:name w:val="No Spacing"/>
    <w:uiPriority w:val="1"/>
    <w:qFormat/>
    <w:rsid w:val="00584743"/>
    <w:pPr>
      <w:spacing w:after="0" w:line="240" w:lineRule="auto"/>
    </w:pPr>
    <w:rPr>
      <w:rFonts w:eastAsiaTheme="minorEastAsia"/>
      <w:lang w:eastAsia="pt-BR"/>
    </w:rPr>
  </w:style>
  <w:style w:type="paragraph" w:styleId="Textodebalo">
    <w:name w:val="Balloon Text"/>
    <w:basedOn w:val="Normal"/>
    <w:link w:val="TextodebaloChar"/>
    <w:uiPriority w:val="99"/>
    <w:semiHidden/>
    <w:unhideWhenUsed/>
    <w:rsid w:val="00584743"/>
    <w:pPr>
      <w:spacing w:after="0" w:line="240" w:lineRule="auto"/>
    </w:pPr>
    <w:rPr>
      <w:rFonts w:ascii="Tahoma" w:eastAsiaTheme="minorEastAsia" w:hAnsi="Tahoma" w:cs="Tahoma"/>
      <w:sz w:val="16"/>
      <w:szCs w:val="16"/>
      <w:lang w:eastAsia="pt-BR"/>
    </w:rPr>
  </w:style>
  <w:style w:type="character" w:customStyle="1" w:styleId="TextodebaloChar">
    <w:name w:val="Texto de balão Char"/>
    <w:basedOn w:val="Fontepargpadro"/>
    <w:link w:val="Textodebalo"/>
    <w:uiPriority w:val="99"/>
    <w:semiHidden/>
    <w:rsid w:val="00584743"/>
    <w:rPr>
      <w:rFonts w:ascii="Tahoma" w:eastAsiaTheme="minorEastAsia" w:hAnsi="Tahoma" w:cs="Tahoma"/>
      <w:sz w:val="16"/>
      <w:szCs w:val="16"/>
      <w:lang w:eastAsia="pt-BR"/>
    </w:rPr>
  </w:style>
  <w:style w:type="character" w:customStyle="1" w:styleId="highlightedsearchterm">
    <w:name w:val="highlightedsearchterm"/>
    <w:basedOn w:val="Fontepargpadro"/>
    <w:rsid w:val="00584743"/>
  </w:style>
  <w:style w:type="paragraph" w:styleId="Textodenotaderodap">
    <w:name w:val="footnote text"/>
    <w:basedOn w:val="Normal"/>
    <w:link w:val="TextodenotaderodapChar"/>
    <w:uiPriority w:val="99"/>
    <w:semiHidden/>
    <w:unhideWhenUsed/>
    <w:rsid w:val="00584743"/>
    <w:pPr>
      <w:spacing w:after="0" w:line="240" w:lineRule="auto"/>
    </w:pPr>
    <w:rPr>
      <w:rFonts w:eastAsiaTheme="minorEastAsia"/>
      <w:sz w:val="20"/>
      <w:szCs w:val="20"/>
      <w:lang w:eastAsia="pt-BR"/>
    </w:rPr>
  </w:style>
  <w:style w:type="character" w:customStyle="1" w:styleId="TextodenotaderodapChar">
    <w:name w:val="Texto de nota de rodapé Char"/>
    <w:basedOn w:val="Fontepargpadro"/>
    <w:link w:val="Textodenotaderodap"/>
    <w:uiPriority w:val="99"/>
    <w:semiHidden/>
    <w:rsid w:val="00584743"/>
    <w:rPr>
      <w:rFonts w:eastAsiaTheme="minorEastAsia"/>
      <w:sz w:val="20"/>
      <w:szCs w:val="20"/>
      <w:lang w:eastAsia="pt-BR"/>
    </w:rPr>
  </w:style>
  <w:style w:type="character" w:styleId="Refdenotaderodap">
    <w:name w:val="footnote reference"/>
    <w:basedOn w:val="Fontepargpadro"/>
    <w:uiPriority w:val="99"/>
    <w:semiHidden/>
    <w:unhideWhenUsed/>
    <w:rsid w:val="00584743"/>
    <w:rPr>
      <w:vertAlign w:val="superscript"/>
    </w:rPr>
  </w:style>
  <w:style w:type="character" w:customStyle="1" w:styleId="produto-name">
    <w:name w:val="produto-name"/>
    <w:basedOn w:val="Fontepargpadro"/>
    <w:rsid w:val="00584743"/>
  </w:style>
  <w:style w:type="character" w:customStyle="1" w:styleId="apple-converted-space">
    <w:name w:val="apple-converted-space"/>
    <w:basedOn w:val="Fontepargpadro"/>
    <w:rsid w:val="00584743"/>
  </w:style>
  <w:style w:type="character" w:customStyle="1" w:styleId="st">
    <w:name w:val="st"/>
    <w:basedOn w:val="Fontepargpadro"/>
    <w:rsid w:val="00584743"/>
  </w:style>
  <w:style w:type="table" w:customStyle="1" w:styleId="TableGrid">
    <w:name w:val="TableGrid"/>
    <w:rsid w:val="00584743"/>
    <w:pPr>
      <w:spacing w:after="0" w:line="240" w:lineRule="auto"/>
    </w:pPr>
    <w:rPr>
      <w:rFonts w:eastAsiaTheme="minorEastAsia"/>
    </w:rPr>
    <w:tblPr>
      <w:tblCellMar>
        <w:top w:w="0" w:type="dxa"/>
        <w:left w:w="0" w:type="dxa"/>
        <w:bottom w:w="0" w:type="dxa"/>
        <w:right w:w="0" w:type="dxa"/>
      </w:tblCellMar>
    </w:tblPr>
  </w:style>
  <w:style w:type="character" w:styleId="nfase">
    <w:name w:val="Emphasis"/>
    <w:basedOn w:val="Fontepargpadro"/>
    <w:uiPriority w:val="20"/>
    <w:qFormat/>
    <w:rsid w:val="00584743"/>
    <w:rPr>
      <w:i/>
      <w:iCs/>
    </w:rPr>
  </w:style>
  <w:style w:type="paragraph" w:styleId="Corpodetexto3">
    <w:name w:val="Body Text 3"/>
    <w:basedOn w:val="Normal"/>
    <w:link w:val="Corpodetexto3Char"/>
    <w:semiHidden/>
    <w:unhideWhenUsed/>
    <w:rsid w:val="00584743"/>
    <w:pPr>
      <w:suppressAutoHyphens/>
      <w:spacing w:after="120" w:line="240" w:lineRule="auto"/>
    </w:pPr>
    <w:rPr>
      <w:rFonts w:ascii="Times New Roman" w:eastAsia="Times New Roman" w:hAnsi="Times New Roman" w:cs="Times New Roman"/>
      <w:sz w:val="16"/>
      <w:szCs w:val="16"/>
      <w:lang w:eastAsia="ar-SA"/>
    </w:rPr>
  </w:style>
  <w:style w:type="character" w:customStyle="1" w:styleId="Corpodetexto3Char">
    <w:name w:val="Corpo de texto 3 Char"/>
    <w:basedOn w:val="Fontepargpadro"/>
    <w:link w:val="Corpodetexto3"/>
    <w:semiHidden/>
    <w:rsid w:val="00584743"/>
    <w:rPr>
      <w:rFonts w:ascii="Times New Roman" w:eastAsia="Times New Roman" w:hAnsi="Times New Roman" w:cs="Times New Roman"/>
      <w:sz w:val="16"/>
      <w:szCs w:val="16"/>
      <w:lang w:eastAsia="ar-SA"/>
    </w:rPr>
  </w:style>
  <w:style w:type="character" w:customStyle="1" w:styleId="TextodebaloChar1">
    <w:name w:val="Texto de balão Char1"/>
    <w:basedOn w:val="Fontepargpadro"/>
    <w:uiPriority w:val="99"/>
    <w:semiHidden/>
    <w:rsid w:val="00584743"/>
    <w:rPr>
      <w:rFonts w:ascii="Segoe UI" w:eastAsia="Lucida Sans Unicode" w:hAnsi="Segoe UI" w:cs="Segoe UI" w:hint="default"/>
      <w:sz w:val="18"/>
      <w:szCs w:val="18"/>
      <w:lang w:eastAsia="pt-BR"/>
    </w:rPr>
  </w:style>
  <w:style w:type="paragraph" w:customStyle="1" w:styleId="PargrafodaLista1">
    <w:name w:val="Parágrafo da Lista1"/>
    <w:basedOn w:val="Normal"/>
    <w:qFormat/>
    <w:rsid w:val="0058474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1">
    <w:name w:val="Nivel 1"/>
    <w:basedOn w:val="Nivel2"/>
    <w:next w:val="Nivel2"/>
    <w:qFormat/>
    <w:rsid w:val="00584743"/>
    <w:pPr>
      <w:numPr>
        <w:ilvl w:val="0"/>
        <w:numId w:val="0"/>
      </w:numPr>
      <w:tabs>
        <w:tab w:val="num" w:pos="360"/>
      </w:tabs>
      <w:ind w:left="644" w:hanging="432"/>
    </w:pPr>
    <w:rPr>
      <w:rFonts w:ascii="Ecofont_Spranq_eco_Sans" w:eastAsia="Arial Unicode MS" w:hAnsi="Ecofont_Spranq_eco_Sans"/>
      <w:b/>
      <w:color w:val="auto"/>
    </w:rPr>
  </w:style>
  <w:style w:type="character" w:customStyle="1" w:styleId="MenoPendente20">
    <w:name w:val="Menção Pendente2"/>
    <w:basedOn w:val="Fontepargpadro"/>
    <w:uiPriority w:val="99"/>
    <w:semiHidden/>
    <w:unhideWhenUsed/>
    <w:rsid w:val="00584743"/>
    <w:rPr>
      <w:color w:val="605E5C"/>
      <w:shd w:val="clear" w:color="auto" w:fill="E1DFDD"/>
    </w:rPr>
  </w:style>
  <w:style w:type="character" w:customStyle="1" w:styleId="MenoPendente3">
    <w:name w:val="Menção Pendente3"/>
    <w:basedOn w:val="Fontepargpadro"/>
    <w:uiPriority w:val="99"/>
    <w:semiHidden/>
    <w:unhideWhenUsed/>
    <w:rsid w:val="00584743"/>
    <w:rPr>
      <w:color w:val="605E5C"/>
      <w:shd w:val="clear" w:color="auto" w:fill="E1DFDD"/>
    </w:rPr>
  </w:style>
  <w:style w:type="character" w:customStyle="1" w:styleId="MenoPendente4">
    <w:name w:val="Menção Pendente4"/>
    <w:basedOn w:val="Fontepargpadro"/>
    <w:uiPriority w:val="99"/>
    <w:semiHidden/>
    <w:unhideWhenUsed/>
    <w:rsid w:val="00092CC9"/>
    <w:rPr>
      <w:color w:val="605E5C"/>
      <w:shd w:val="clear" w:color="auto" w:fill="E1DFDD"/>
    </w:rPr>
  </w:style>
  <w:style w:type="character" w:styleId="MenoPendente">
    <w:name w:val="Unresolved Mention"/>
    <w:basedOn w:val="Fontepargpadro"/>
    <w:uiPriority w:val="99"/>
    <w:semiHidden/>
    <w:unhideWhenUsed/>
    <w:rsid w:val="00B75C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757728">
      <w:bodyDiv w:val="1"/>
      <w:marLeft w:val="0"/>
      <w:marRight w:val="0"/>
      <w:marTop w:val="0"/>
      <w:marBottom w:val="0"/>
      <w:divBdr>
        <w:top w:val="none" w:sz="0" w:space="0" w:color="auto"/>
        <w:left w:val="none" w:sz="0" w:space="0" w:color="auto"/>
        <w:bottom w:val="none" w:sz="0" w:space="0" w:color="auto"/>
        <w:right w:val="none" w:sz="0" w:space="0" w:color="auto"/>
      </w:divBdr>
    </w:div>
    <w:div w:id="903174292">
      <w:bodyDiv w:val="1"/>
      <w:marLeft w:val="0"/>
      <w:marRight w:val="0"/>
      <w:marTop w:val="0"/>
      <w:marBottom w:val="0"/>
      <w:divBdr>
        <w:top w:val="none" w:sz="0" w:space="0" w:color="auto"/>
        <w:left w:val="none" w:sz="0" w:space="0" w:color="auto"/>
        <w:bottom w:val="none" w:sz="0" w:space="0" w:color="auto"/>
        <w:right w:val="none" w:sz="0" w:space="0" w:color="auto"/>
      </w:divBdr>
    </w:div>
    <w:div w:id="994802474">
      <w:bodyDiv w:val="1"/>
      <w:marLeft w:val="0"/>
      <w:marRight w:val="0"/>
      <w:marTop w:val="0"/>
      <w:marBottom w:val="0"/>
      <w:divBdr>
        <w:top w:val="none" w:sz="0" w:space="0" w:color="auto"/>
        <w:left w:val="none" w:sz="0" w:space="0" w:color="auto"/>
        <w:bottom w:val="none" w:sz="0" w:space="0" w:color="auto"/>
        <w:right w:val="none" w:sz="0" w:space="0" w:color="auto"/>
      </w:divBdr>
    </w:div>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fontTable" Target="fontTable.xml"/><Relationship Id="rId16" Type="http://schemas.openxmlformats.org/officeDocument/2006/relationships/hyperlink" Target="https://www.planalto.gov.br/ccivil_03/constituicao/constituicaocompilado.htm" TargetMode="External"/><Relationship Id="rId11" Type="http://schemas.openxmlformats.org/officeDocument/2006/relationships/hyperlink" Target="https://www.licitacoes-e.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consulta-crf.caixa.gov.br/consultacrf/pages/consultaEmpregador.jsf"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theme" Target="theme/theme1.xml"/><Relationship Id="rId14" Type="http://schemas.openxmlformats.org/officeDocument/2006/relationships/hyperlink" Target="https://www.licitacoes-e.com.br" TargetMode="External"/><Relationship Id="rId22" Type="http://schemas.openxmlformats.org/officeDocument/2006/relationships/hyperlink" Target="https://licitanet.com.br" TargetMode="External"/><Relationship Id="rId27" Type="http://schemas.openxmlformats.org/officeDocument/2006/relationships/hyperlink" Target="https://www.planalto.gov.br/ccivil_03/Constituicao/Constituicao.htm" TargetMode="External"/><Relationship Id="rId30" Type="http://schemas.openxmlformats.org/officeDocument/2006/relationships/hyperlink" Target="https://licitanet.com.br/" TargetMode="External"/><Relationship Id="rId35" Type="http://schemas.openxmlformats.org/officeDocument/2006/relationships/hyperlink" Target="https://solucoes.receita.fazenda.gov.br/Servicos/certidaointernet/PJ/Emiti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s://www.licitacoes-e.com.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25art159"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1-2014/2011/lei/l12527.htm" TargetMode="External"/><Relationship Id="rId3" Type="http://schemas.openxmlformats.org/officeDocument/2006/relationships/styles" Target="styles.xml"/><Relationship Id="rId12" Type="http://schemas.openxmlformats.org/officeDocument/2006/relationships/hyperlink" Target="https://www.licitacoes-e.com.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tst.jus.br/certidao1"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8078compilado.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ortaltransparencia.gov.br/sancoes/ceis"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s://servicos.sefaz.ba.gov.br/sistemas/DSCRE/Modulos/Publico/EmissaoCertidao.aspx"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transparencia.apora.ba.gov.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leis/lcp/lcp123.htm" TargetMode="External"/><Relationship Id="rId60" Type="http://schemas.openxmlformats.org/officeDocument/2006/relationships/hyperlink" Target="https://www.planalto.gov.br/ccivil_03/_ato2011-2014/2013/lei/l12846.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transparencia.apora.ba.gov.br/" TargetMode="External"/><Relationship Id="rId13" Type="http://schemas.openxmlformats.org/officeDocument/2006/relationships/hyperlink" Target="https://www.licitacoes-e.com.br"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solucoes.receita.fazenda.gov.br/servicos/cnpjreva/cnpjreva_solicitacao.asp"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s://www.planalto.gov.br/ccivil_03/_ato2011-2014/2013/lei/l12846.htm" TargetMode="External"/><Relationship Id="rId2" Type="http://schemas.openxmlformats.org/officeDocument/2006/relationships/numbering" Target="numbering.xml"/><Relationship Id="rId29" Type="http://schemas.openxmlformats.org/officeDocument/2006/relationships/hyperlink" Target="https://licitanet.com.br/" TargetMode="External"/><Relationship Id="rId24" Type="http://schemas.openxmlformats.org/officeDocument/2006/relationships/hyperlink" Target="https://www.portaltransparencia.gov.br/sancoes/cnep"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eader" Target="header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628F9-F366-4CD1-B8B3-FC6D0286A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1433</TotalTime>
  <Pages>69</Pages>
  <Words>27077</Words>
  <Characters>154344</Characters>
  <Application>Microsoft Office Word</Application>
  <DocSecurity>0</DocSecurity>
  <Lines>3858</Lines>
  <Paragraphs>1711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179710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João Pedro Oliveira Souza</cp:lastModifiedBy>
  <cp:revision>106</cp:revision>
  <cp:lastPrinted>2025-11-24T18:51:00Z</cp:lastPrinted>
  <dcterms:created xsi:type="dcterms:W3CDTF">2021-12-08T18:48:00Z</dcterms:created>
  <dcterms:modified xsi:type="dcterms:W3CDTF">2026-03-26T18:59:00Z</dcterms:modified>
</cp:coreProperties>
</file>